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02" w:rsidRDefault="00DD1502" w:rsidP="00656385">
      <w:pPr>
        <w:pStyle w:val="ConsPlusTitle"/>
        <w:ind w:left="10064"/>
        <w:rPr>
          <w:rFonts w:ascii="Times New Roman" w:hAnsi="Times New Roman" w:cs="Times New Roman"/>
          <w:b w:val="0"/>
          <w:sz w:val="28"/>
          <w:szCs w:val="28"/>
        </w:rPr>
      </w:pPr>
      <w:r w:rsidRPr="00013406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656385" w:rsidRPr="00013406" w:rsidRDefault="00656385" w:rsidP="00656385">
      <w:pPr>
        <w:pStyle w:val="ConsPlusTitle"/>
        <w:ind w:left="10064"/>
        <w:rPr>
          <w:rFonts w:ascii="Times New Roman" w:hAnsi="Times New Roman" w:cs="Times New Roman"/>
          <w:b w:val="0"/>
          <w:sz w:val="28"/>
          <w:szCs w:val="28"/>
        </w:rPr>
      </w:pPr>
    </w:p>
    <w:p w:rsidR="00013406" w:rsidRPr="00013406" w:rsidRDefault="00013406" w:rsidP="00656385">
      <w:pPr>
        <w:pStyle w:val="ConsPlusTitle"/>
        <w:ind w:left="10064"/>
        <w:rPr>
          <w:rFonts w:ascii="Times New Roman" w:hAnsi="Times New Roman" w:cs="Times New Roman"/>
          <w:b w:val="0"/>
          <w:sz w:val="28"/>
          <w:szCs w:val="28"/>
        </w:rPr>
      </w:pPr>
      <w:r w:rsidRPr="00013406">
        <w:rPr>
          <w:rFonts w:ascii="Times New Roman" w:hAnsi="Times New Roman" w:cs="Times New Roman"/>
          <w:b w:val="0"/>
          <w:sz w:val="28"/>
          <w:szCs w:val="28"/>
        </w:rPr>
        <w:t>к распоряжению министерства энергетики и жилищно-коммунального хозяйства Кировской области</w:t>
      </w:r>
    </w:p>
    <w:p w:rsidR="00013406" w:rsidRPr="00013406" w:rsidRDefault="00013406" w:rsidP="00656385">
      <w:pPr>
        <w:pStyle w:val="ConsPlusTitle"/>
        <w:ind w:left="10064"/>
        <w:rPr>
          <w:rFonts w:ascii="Times New Roman" w:hAnsi="Times New Roman" w:cs="Times New Roman"/>
          <w:b w:val="0"/>
          <w:sz w:val="28"/>
          <w:szCs w:val="28"/>
        </w:rPr>
      </w:pPr>
      <w:r w:rsidRPr="00013406">
        <w:rPr>
          <w:rFonts w:ascii="Times New Roman" w:hAnsi="Times New Roman" w:cs="Times New Roman"/>
          <w:b w:val="0"/>
          <w:sz w:val="28"/>
          <w:szCs w:val="28"/>
        </w:rPr>
        <w:t>от ____________ № ________</w:t>
      </w:r>
    </w:p>
    <w:p w:rsidR="00013406" w:rsidRPr="00013406" w:rsidRDefault="00013406" w:rsidP="000134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D1502" w:rsidRDefault="00DD1502" w:rsidP="00644F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4F19" w:rsidRPr="00DD1502" w:rsidRDefault="00644F19" w:rsidP="00644F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502">
        <w:rPr>
          <w:rFonts w:ascii="Times New Roman" w:hAnsi="Times New Roman" w:cs="Times New Roman"/>
          <w:b w:val="0"/>
          <w:sz w:val="28"/>
          <w:szCs w:val="28"/>
        </w:rPr>
        <w:t>А</w:t>
      </w:r>
      <w:r w:rsidR="002701D3">
        <w:rPr>
          <w:rFonts w:ascii="Times New Roman" w:hAnsi="Times New Roman" w:cs="Times New Roman"/>
          <w:b w:val="0"/>
          <w:sz w:val="28"/>
          <w:szCs w:val="28"/>
        </w:rPr>
        <w:t>ЛГОРИТМ</w:t>
      </w:r>
    </w:p>
    <w:p w:rsidR="00644F19" w:rsidRPr="00DD1502" w:rsidRDefault="00DD1502" w:rsidP="00644F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502">
        <w:rPr>
          <w:rFonts w:ascii="Times New Roman" w:hAnsi="Times New Roman" w:cs="Times New Roman"/>
          <w:b w:val="0"/>
          <w:sz w:val="28"/>
          <w:szCs w:val="28"/>
        </w:rPr>
        <w:t>действий</w:t>
      </w:r>
      <w:r w:rsidR="00644F19" w:rsidRPr="00DD1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502">
        <w:rPr>
          <w:rFonts w:ascii="Times New Roman" w:hAnsi="Times New Roman" w:cs="Times New Roman"/>
          <w:b w:val="0"/>
          <w:sz w:val="28"/>
          <w:szCs w:val="28"/>
        </w:rPr>
        <w:t>инвестора</w:t>
      </w:r>
      <w:r w:rsidR="00644F19" w:rsidRPr="00DD1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502">
        <w:rPr>
          <w:rFonts w:ascii="Times New Roman" w:hAnsi="Times New Roman" w:cs="Times New Roman"/>
          <w:b w:val="0"/>
          <w:sz w:val="28"/>
          <w:szCs w:val="28"/>
        </w:rPr>
        <w:t xml:space="preserve">по процедурам подключения </w:t>
      </w:r>
      <w:r w:rsidR="00587F12">
        <w:rPr>
          <w:rFonts w:ascii="Times New Roman" w:hAnsi="Times New Roman" w:cs="Times New Roman"/>
          <w:b w:val="0"/>
          <w:sz w:val="28"/>
          <w:szCs w:val="28"/>
        </w:rPr>
        <w:t xml:space="preserve">энергопринимающих устройств </w:t>
      </w:r>
      <w:proofErr w:type="gramStart"/>
      <w:r w:rsidRPr="00DD1502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DD1502">
        <w:rPr>
          <w:rFonts w:ascii="Times New Roman" w:hAnsi="Times New Roman" w:cs="Times New Roman"/>
          <w:b w:val="0"/>
          <w:sz w:val="28"/>
          <w:szCs w:val="28"/>
        </w:rPr>
        <w:t xml:space="preserve"> электрическим </w:t>
      </w:r>
    </w:p>
    <w:p w:rsidR="00644F19" w:rsidRPr="002701D3" w:rsidRDefault="00DD1502" w:rsidP="002701D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1502">
        <w:rPr>
          <w:rFonts w:ascii="Times New Roman" w:hAnsi="Times New Roman" w:cs="Times New Roman"/>
          <w:b w:val="0"/>
          <w:sz w:val="28"/>
          <w:szCs w:val="28"/>
        </w:rPr>
        <w:t>сетям</w:t>
      </w:r>
      <w:r w:rsidR="00644F19" w:rsidRPr="00DD1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502">
        <w:rPr>
          <w:rFonts w:ascii="Times New Roman" w:hAnsi="Times New Roman" w:cs="Times New Roman"/>
          <w:b w:val="0"/>
          <w:sz w:val="28"/>
          <w:szCs w:val="28"/>
        </w:rPr>
        <w:t>(малый и средний бизнес</w:t>
      </w:r>
      <w:r w:rsidR="00644F19" w:rsidRPr="00DD1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01D3">
        <w:rPr>
          <w:rFonts w:ascii="Times New Roman" w:hAnsi="Times New Roman" w:cs="Times New Roman"/>
          <w:b w:val="0"/>
          <w:sz w:val="28"/>
          <w:szCs w:val="28"/>
        </w:rPr>
        <w:t>–</w:t>
      </w:r>
      <w:r w:rsidR="00644F19" w:rsidRPr="00DD1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1502">
        <w:rPr>
          <w:rFonts w:ascii="Times New Roman" w:hAnsi="Times New Roman" w:cs="Times New Roman"/>
          <w:b w:val="0"/>
          <w:sz w:val="28"/>
          <w:szCs w:val="28"/>
        </w:rPr>
        <w:t>до</w:t>
      </w:r>
      <w:r w:rsidR="00644F19" w:rsidRPr="00DD1502">
        <w:rPr>
          <w:rFonts w:ascii="Times New Roman" w:hAnsi="Times New Roman" w:cs="Times New Roman"/>
          <w:b w:val="0"/>
          <w:sz w:val="28"/>
          <w:szCs w:val="28"/>
        </w:rPr>
        <w:t xml:space="preserve"> 150 </w:t>
      </w:r>
      <w:r w:rsidRPr="00DD1502">
        <w:rPr>
          <w:rFonts w:ascii="Times New Roman" w:hAnsi="Times New Roman" w:cs="Times New Roman"/>
          <w:b w:val="0"/>
          <w:sz w:val="28"/>
          <w:szCs w:val="28"/>
        </w:rPr>
        <w:t>кВт</w:t>
      </w:r>
      <w:r w:rsidR="00644F19" w:rsidRPr="00DD150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644F19" w:rsidRDefault="00644F19" w:rsidP="00644F19">
      <w:pPr>
        <w:pStyle w:val="ConsPlusNormal"/>
        <w:jc w:val="both"/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472"/>
        <w:gridCol w:w="1767"/>
        <w:gridCol w:w="982"/>
        <w:gridCol w:w="1040"/>
        <w:gridCol w:w="776"/>
        <w:gridCol w:w="3074"/>
        <w:gridCol w:w="1896"/>
        <w:gridCol w:w="1763"/>
        <w:gridCol w:w="3328"/>
      </w:tblGrid>
      <w:tr w:rsidR="00523B84" w:rsidRPr="00EC15D3" w:rsidTr="00955A8D">
        <w:trPr>
          <w:trHeight w:val="895"/>
        </w:trPr>
        <w:tc>
          <w:tcPr>
            <w:tcW w:w="156" w:type="pct"/>
          </w:tcPr>
          <w:p w:rsidR="00D130B8" w:rsidRPr="00EC15D3" w:rsidRDefault="00D130B8" w:rsidP="00955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130B8" w:rsidRPr="00EC15D3" w:rsidRDefault="00D130B8" w:rsidP="0095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5" w:type="pct"/>
          </w:tcPr>
          <w:p w:rsidR="00D130B8" w:rsidRPr="00EC15D3" w:rsidRDefault="00D130B8" w:rsidP="00955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  <w:r w:rsidRPr="00EC15D3">
              <w:rPr>
                <w:rFonts w:ascii="Times New Roman" w:hAnsi="Times New Roman" w:cs="Times New Roman"/>
                <w:sz w:val="20"/>
                <w:szCs w:val="20"/>
              </w:rPr>
              <w:br/>
              <w:t>алгоритма</w:t>
            </w:r>
            <w:r w:rsidRPr="00EC15D3">
              <w:rPr>
                <w:rFonts w:ascii="Times New Roman" w:hAnsi="Times New Roman" w:cs="Times New Roman"/>
                <w:sz w:val="20"/>
                <w:szCs w:val="20"/>
              </w:rPr>
              <w:br/>
              <w:t>(Процедура)</w:t>
            </w:r>
          </w:p>
        </w:tc>
        <w:tc>
          <w:tcPr>
            <w:tcW w:w="325" w:type="pct"/>
          </w:tcPr>
          <w:p w:rsidR="00D130B8" w:rsidRPr="00EC15D3" w:rsidRDefault="00D130B8" w:rsidP="00955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D130B8" w:rsidRPr="00EC15D3" w:rsidRDefault="00D130B8" w:rsidP="00955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</w:tc>
        <w:tc>
          <w:tcPr>
            <w:tcW w:w="344" w:type="pct"/>
          </w:tcPr>
          <w:p w:rsidR="00D130B8" w:rsidRPr="00EC15D3" w:rsidRDefault="00D130B8" w:rsidP="00955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Срок целевой</w:t>
            </w:r>
          </w:p>
        </w:tc>
        <w:tc>
          <w:tcPr>
            <w:tcW w:w="257" w:type="pct"/>
          </w:tcPr>
          <w:p w:rsidR="00D130B8" w:rsidRPr="00EC15D3" w:rsidRDefault="00D130B8" w:rsidP="00955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1018" w:type="pct"/>
          </w:tcPr>
          <w:p w:rsidR="00D130B8" w:rsidRPr="00EC15D3" w:rsidRDefault="00D130B8" w:rsidP="00955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Входящие</w:t>
            </w:r>
            <w:r w:rsidRPr="00EC15D3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</w:t>
            </w:r>
          </w:p>
        </w:tc>
        <w:tc>
          <w:tcPr>
            <w:tcW w:w="628" w:type="pct"/>
          </w:tcPr>
          <w:p w:rsidR="00D130B8" w:rsidRPr="00EC15D3" w:rsidRDefault="00D130B8" w:rsidP="00955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Результирующие</w:t>
            </w:r>
            <w:r w:rsidRPr="00EC15D3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</w:t>
            </w:r>
          </w:p>
        </w:tc>
        <w:tc>
          <w:tcPr>
            <w:tcW w:w="584" w:type="pct"/>
          </w:tcPr>
          <w:p w:rsidR="00D130B8" w:rsidRPr="00EC15D3" w:rsidRDefault="00D130B8" w:rsidP="00955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  <w:tc>
          <w:tcPr>
            <w:tcW w:w="1102" w:type="pct"/>
          </w:tcPr>
          <w:p w:rsidR="00D130B8" w:rsidRPr="00EC15D3" w:rsidRDefault="00D130B8" w:rsidP="00955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55A8D" w:rsidRPr="00EC15D3" w:rsidTr="00955A8D">
        <w:trPr>
          <w:trHeight w:val="895"/>
        </w:trPr>
        <w:tc>
          <w:tcPr>
            <w:tcW w:w="156" w:type="pct"/>
          </w:tcPr>
          <w:p w:rsidR="00955A8D" w:rsidRPr="00BF4BAB" w:rsidRDefault="00955A8D" w:rsidP="00BF4BAB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55A8D" w:rsidRPr="00EC15D3" w:rsidRDefault="00955A8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инвестором заявки на технологическое присоедине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325" w:type="pct"/>
          </w:tcPr>
          <w:p w:rsidR="00955A8D" w:rsidRPr="00EC15D3" w:rsidRDefault="00955A8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344" w:type="pct"/>
          </w:tcPr>
          <w:p w:rsidR="00955A8D" w:rsidRPr="00EC15D3" w:rsidRDefault="00955A8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57" w:type="pct"/>
          </w:tcPr>
          <w:p w:rsidR="00955A8D" w:rsidRPr="00EC15D3" w:rsidRDefault="00955A8D" w:rsidP="0095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8" w:type="pct"/>
          </w:tcPr>
          <w:p w:rsidR="00955A8D" w:rsidRPr="00EC15D3" w:rsidRDefault="009917A4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955A8D" w:rsidRPr="00EC15D3">
              <w:rPr>
                <w:rFonts w:ascii="Times New Roman" w:hAnsi="Times New Roman" w:cs="Times New Roman"/>
                <w:sz w:val="20"/>
                <w:szCs w:val="20"/>
              </w:rPr>
              <w:t>Заявка на технологическое присоединение;</w:t>
            </w:r>
          </w:p>
          <w:p w:rsidR="00955A8D" w:rsidRPr="00EC15D3" w:rsidRDefault="009917A4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955A8D" w:rsidRPr="00EC15D3">
              <w:rPr>
                <w:rFonts w:ascii="Times New Roman" w:hAnsi="Times New Roman" w:cs="Times New Roman"/>
                <w:sz w:val="20"/>
                <w:szCs w:val="20"/>
              </w:rPr>
              <w:t>План расположения энергопринимающих устройств;</w:t>
            </w:r>
          </w:p>
          <w:p w:rsidR="00955A8D" w:rsidRPr="00EC15D3" w:rsidRDefault="009917A4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 w:rsidR="00955A8D" w:rsidRPr="00EC15D3">
              <w:rPr>
                <w:rFonts w:ascii="Times New Roman" w:hAnsi="Times New Roman" w:cs="Times New Roman"/>
                <w:sz w:val="20"/>
                <w:szCs w:val="20"/>
              </w:rPr>
              <w:t>Перечень и мощность устрой</w:t>
            </w:r>
            <w:proofErr w:type="gramStart"/>
            <w:r w:rsidR="00955A8D" w:rsidRPr="00EC15D3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="00955A8D" w:rsidRPr="00EC15D3">
              <w:rPr>
                <w:rFonts w:ascii="Times New Roman" w:hAnsi="Times New Roman" w:cs="Times New Roman"/>
                <w:sz w:val="20"/>
                <w:szCs w:val="20"/>
              </w:rPr>
              <w:t>я присоединения к противоаварийной и режимной автоматике;</w:t>
            </w:r>
          </w:p>
          <w:p w:rsidR="00955A8D" w:rsidRPr="00EC15D3" w:rsidRDefault="00C94FC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4. </w:t>
            </w:r>
            <w:r w:rsidR="00955A8D" w:rsidRPr="00EC15D3">
              <w:rPr>
                <w:rFonts w:ascii="Times New Roman" w:hAnsi="Times New Roman" w:cs="Times New Roman"/>
                <w:sz w:val="20"/>
                <w:szCs w:val="20"/>
              </w:rPr>
              <w:t>Один из нижеследующих документов:</w:t>
            </w:r>
          </w:p>
          <w:p w:rsidR="00955A8D" w:rsidRPr="00EC15D3" w:rsidRDefault="00C94FC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955A8D" w:rsidRPr="00EC15D3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</w:t>
            </w:r>
            <w:proofErr w:type="spellStart"/>
            <w:r w:rsidR="00955A8D" w:rsidRPr="00EC1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энергопринимающие</w:t>
            </w:r>
            <w:proofErr w:type="spellEnd"/>
            <w:r w:rsidR="00955A8D" w:rsidRPr="00EC15D3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заявителя;</w:t>
            </w:r>
          </w:p>
          <w:p w:rsidR="00955A8D" w:rsidRPr="00EC15D3" w:rsidRDefault="00C94FC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955A8D" w:rsidRPr="00EC15D3">
              <w:rPr>
                <w:rFonts w:ascii="Times New Roman" w:hAnsi="Times New Roman" w:cs="Times New Roman"/>
                <w:sz w:val="20"/>
                <w:szCs w:val="20"/>
              </w:rPr>
              <w:t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территории);</w:t>
            </w:r>
          </w:p>
          <w:p w:rsidR="00955A8D" w:rsidRPr="00EC15D3" w:rsidRDefault="00C94FC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955A8D" w:rsidRPr="00EC15D3">
              <w:rPr>
                <w:rFonts w:ascii="Times New Roman" w:hAnsi="Times New Roman" w:cs="Times New Roman"/>
                <w:sz w:val="20"/>
                <w:szCs w:val="20"/>
              </w:rPr>
              <w:t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сервитута);</w:t>
            </w:r>
          </w:p>
          <w:p w:rsidR="00955A8D" w:rsidRPr="00EC15D3" w:rsidRDefault="00955A8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- в случае подачи заявки на основании пункта 8</w:t>
            </w:r>
            <w:r w:rsidRPr="00EC15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8 </w:t>
            </w: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 xml:space="preserve">Правил ТП - копии решения о предварительном согласовании предоставления земельного участка, утвержденного проекта межевания территории и (или) выданного в соответствии с частью 1.1 статьи 57.3 Градостроительного кодекса Российской Федерации </w:t>
            </w:r>
            <w:r w:rsidRPr="00EC1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(в случае</w:t>
            </w:r>
            <w:proofErr w:type="gramEnd"/>
            <w:r w:rsidRPr="00EC1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подачи заявки юридическим лицом, созданным Российской Федерацией, субъектом Российской Федерации или муниципальным образованием, иным юридическим лицом - также копии документов, подтверждающих наличие оснований для подачи заявки в случаях, указанных в абзацах третьем и четвертом пункта 8</w:t>
            </w:r>
            <w:r w:rsidRPr="00EC15D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8 </w:t>
            </w: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ТП)</w:t>
            </w:r>
            <w:proofErr w:type="gramEnd"/>
          </w:p>
          <w:p w:rsidR="00955A8D" w:rsidRPr="00EC15D3" w:rsidRDefault="00C94FC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5. </w:t>
            </w:r>
            <w:r w:rsidR="00955A8D" w:rsidRPr="00EC15D3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лиц, Единого государственного реестра индивидуальных предпринимателей</w:t>
            </w:r>
          </w:p>
        </w:tc>
        <w:tc>
          <w:tcPr>
            <w:tcW w:w="628" w:type="pct"/>
          </w:tcPr>
          <w:p w:rsidR="00955A8D" w:rsidRDefault="00955A8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Уведомление о принятии/отказе в принятии заявки в работу</w:t>
            </w:r>
          </w:p>
          <w:p w:rsidR="00955A8D" w:rsidRPr="00EC15D3" w:rsidRDefault="00955A8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:rsidR="00955A8D" w:rsidRPr="00812D13" w:rsidRDefault="00C61D24" w:rsidP="0081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12D13" w:rsidRPr="00812D13">
                <w:rPr>
                  <w:rFonts w:ascii="Times New Roman" w:hAnsi="Times New Roman" w:cs="Times New Roman"/>
                  <w:sz w:val="20"/>
                  <w:szCs w:val="20"/>
                </w:rPr>
                <w:t xml:space="preserve">Пункты </w:t>
              </w:r>
              <w:r w:rsidR="001D739C">
                <w:rPr>
                  <w:rFonts w:ascii="Times New Roman" w:hAnsi="Times New Roman" w:cs="Times New Roman"/>
                  <w:sz w:val="20"/>
                  <w:szCs w:val="20"/>
                </w:rPr>
                <w:t xml:space="preserve">9, 10, </w:t>
              </w:r>
              <w:r w:rsidR="00812D13" w:rsidRPr="00812D13">
                <w:rPr>
                  <w:rFonts w:ascii="Times New Roman" w:hAnsi="Times New Roman" w:cs="Times New Roman"/>
                  <w:sz w:val="20"/>
                  <w:szCs w:val="20"/>
                </w:rPr>
                <w:t>12</w:t>
              </w:r>
            </w:hyperlink>
            <w:r w:rsidR="001D739C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="00812D13" w:rsidRPr="00812D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0" w:history="1">
              <w:r w:rsidR="00812D13" w:rsidRPr="00812D13">
                <w:rPr>
                  <w:rFonts w:ascii="Times New Roman" w:hAnsi="Times New Roman" w:cs="Times New Roman"/>
                  <w:sz w:val="20"/>
                  <w:szCs w:val="20"/>
                </w:rPr>
                <w:t>15</w:t>
              </w:r>
            </w:hyperlink>
            <w:r w:rsidR="00812D13" w:rsidRPr="00812D13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технологического присоединения, утвержденных постановлением Правительства Российской Федерации от 27</w:t>
            </w:r>
            <w:r w:rsidR="00812D13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812D13" w:rsidRPr="00812D13">
              <w:rPr>
                <w:rFonts w:ascii="Times New Roman" w:hAnsi="Times New Roman" w:cs="Times New Roman"/>
                <w:sz w:val="20"/>
                <w:szCs w:val="20"/>
              </w:rPr>
              <w:t xml:space="preserve">2004 </w:t>
            </w:r>
            <w:r w:rsidR="00812D13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="00812D13" w:rsidRPr="00812D13">
              <w:rPr>
                <w:rFonts w:ascii="Times New Roman" w:hAnsi="Times New Roman" w:cs="Times New Roman"/>
                <w:sz w:val="20"/>
                <w:szCs w:val="20"/>
              </w:rPr>
              <w:t>861 (далее - Правила ТП)</w:t>
            </w:r>
          </w:p>
        </w:tc>
        <w:tc>
          <w:tcPr>
            <w:tcW w:w="1102" w:type="pct"/>
          </w:tcPr>
          <w:p w:rsidR="00955A8D" w:rsidRPr="00EC15D3" w:rsidRDefault="00955A8D" w:rsidP="00731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целях определения надлежащей сетевой организации, в которую подлежит направлению заявка, заявитель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хозяйства.</w:t>
            </w:r>
            <w:proofErr w:type="gramEnd"/>
          </w:p>
        </w:tc>
      </w:tr>
      <w:tr w:rsidR="00955A8D" w:rsidRPr="00EC15D3" w:rsidTr="00955A8D">
        <w:trPr>
          <w:trHeight w:val="814"/>
        </w:trPr>
        <w:tc>
          <w:tcPr>
            <w:tcW w:w="156" w:type="pct"/>
          </w:tcPr>
          <w:p w:rsidR="00955A8D" w:rsidRPr="00BF4BAB" w:rsidRDefault="00955A8D" w:rsidP="00BF4BAB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955A8D" w:rsidRPr="00EC15D3" w:rsidRDefault="00955A8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и подписание договора технологического присоединения и договора энергоснабжения</w:t>
            </w:r>
          </w:p>
        </w:tc>
        <w:tc>
          <w:tcPr>
            <w:tcW w:w="325" w:type="pct"/>
          </w:tcPr>
          <w:p w:rsidR="00955A8D" w:rsidRPr="00EC15D3" w:rsidRDefault="00955A8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C15D3">
              <w:rPr>
                <w:rFonts w:ascii="Times New Roman" w:hAnsi="Times New Roman" w:cs="Times New Roman"/>
                <w:sz w:val="20"/>
                <w:szCs w:val="20"/>
              </w:rPr>
              <w:br/>
              <w:t>рабочих дней</w:t>
            </w:r>
          </w:p>
        </w:tc>
        <w:tc>
          <w:tcPr>
            <w:tcW w:w="344" w:type="pct"/>
          </w:tcPr>
          <w:p w:rsidR="00955A8D" w:rsidRPr="00EC15D3" w:rsidRDefault="00ED5E61" w:rsidP="0095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55A8D" w:rsidRPr="00EC15D3">
              <w:rPr>
                <w:rFonts w:ascii="Times New Roman" w:hAnsi="Times New Roman" w:cs="Times New Roman"/>
                <w:sz w:val="20"/>
                <w:szCs w:val="20"/>
              </w:rPr>
              <w:br/>
              <w:t>рабочих дней</w:t>
            </w:r>
          </w:p>
        </w:tc>
        <w:tc>
          <w:tcPr>
            <w:tcW w:w="257" w:type="pct"/>
          </w:tcPr>
          <w:p w:rsidR="00955A8D" w:rsidRPr="00EC15D3" w:rsidRDefault="00955A8D" w:rsidP="0095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pct"/>
          </w:tcPr>
          <w:p w:rsidR="00955A8D" w:rsidRPr="00EC15D3" w:rsidRDefault="00955A8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инвестора не требуется предоставление документов</w:t>
            </w:r>
          </w:p>
        </w:tc>
        <w:tc>
          <w:tcPr>
            <w:tcW w:w="628" w:type="pct"/>
          </w:tcPr>
          <w:p w:rsidR="00955A8D" w:rsidRPr="00EC15D3" w:rsidRDefault="00955A8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1.Технические условия;</w:t>
            </w:r>
          </w:p>
          <w:p w:rsidR="00955A8D" w:rsidRPr="00EC15D3" w:rsidRDefault="00955A8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2.Условия типового договора;</w:t>
            </w:r>
          </w:p>
          <w:p w:rsidR="00955A8D" w:rsidRPr="00EC15D3" w:rsidRDefault="00955A8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3.Счет на оплату;</w:t>
            </w:r>
          </w:p>
          <w:p w:rsidR="00955A8D" w:rsidRPr="00EC15D3" w:rsidRDefault="00955A8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4.Инструкция по присоединению</w:t>
            </w:r>
          </w:p>
          <w:p w:rsidR="00955A8D" w:rsidRPr="00EC15D3" w:rsidRDefault="00955A8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55A8D" w:rsidRPr="00EC15D3" w:rsidRDefault="00955A8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EC15D3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сведений и документов, указанных в пунктах 9, 10 Правил ТП, сетевая организация не позднее 3 рабочих </w:t>
            </w:r>
            <w:r w:rsidRPr="00EC1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 со дня получения заявки направляет заявителю уведомление, содержащее указание на сведения (документы), которые в соответствии с Правилами ТП должны быть представлены заявителем в дополнение к представленным сведениям (документам), а также указание на необходимость их представления в течение 20 рабочих дней со</w:t>
            </w:r>
            <w:proofErr w:type="gramEnd"/>
            <w:r w:rsidRPr="00EC15D3">
              <w:rPr>
                <w:rFonts w:ascii="Times New Roman" w:hAnsi="Times New Roman" w:cs="Times New Roman"/>
                <w:sz w:val="20"/>
                <w:szCs w:val="20"/>
              </w:rPr>
              <w:t xml:space="preserve"> дня получения указанного уведомления. При этом сетевая организация приостанавливает рассмотрение заявки до получения недостающих сведений и документов</w:t>
            </w:r>
          </w:p>
        </w:tc>
        <w:tc>
          <w:tcPr>
            <w:tcW w:w="584" w:type="pct"/>
          </w:tcPr>
          <w:p w:rsidR="00955A8D" w:rsidRPr="00EC15D3" w:rsidRDefault="00955A8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Пункты 9, 10, 105 </w:t>
            </w:r>
          </w:p>
          <w:p w:rsidR="00955A8D" w:rsidRPr="00EC15D3" w:rsidRDefault="00955A8D" w:rsidP="00812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Правил ТП</w:t>
            </w:r>
          </w:p>
        </w:tc>
        <w:tc>
          <w:tcPr>
            <w:tcW w:w="1102" w:type="pct"/>
          </w:tcPr>
          <w:p w:rsidR="00955A8D" w:rsidRPr="00EC15D3" w:rsidRDefault="00955A8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поставщиками.</w:t>
            </w:r>
          </w:p>
          <w:p w:rsidR="00955A8D" w:rsidRPr="00EC15D3" w:rsidRDefault="00955A8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Повышению удобства подачи заявки будет способствовать реализация следующих мероприятий:</w:t>
            </w:r>
          </w:p>
          <w:p w:rsidR="00955A8D" w:rsidRPr="00EC15D3" w:rsidRDefault="00955A8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 xml:space="preserve">1. Обеспечено автоматическое предоставление сетевой организации информации, подлежащей указанию инвестором </w:t>
            </w:r>
            <w:r w:rsidRPr="00EC1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заявке, из государственных информационных систем;</w:t>
            </w:r>
          </w:p>
          <w:p w:rsidR="00955A8D" w:rsidRPr="00EC15D3" w:rsidRDefault="00955A8D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2. Интеграция информационных систем сетевых организаций с инфраструктурой Единой системы идентификац</w:t>
            </w:r>
            <w:proofErr w:type="gramStart"/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ии и ау</w:t>
            </w:r>
            <w:proofErr w:type="gramEnd"/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тентификации</w:t>
            </w:r>
          </w:p>
        </w:tc>
      </w:tr>
      <w:tr w:rsidR="00ED5E61" w:rsidRPr="00EC15D3" w:rsidTr="00955A8D">
        <w:tc>
          <w:tcPr>
            <w:tcW w:w="156" w:type="pct"/>
          </w:tcPr>
          <w:p w:rsidR="00ED5E61" w:rsidRPr="00BF4BAB" w:rsidRDefault="00ED5E61" w:rsidP="00BF4BAB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</w:tcPr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Выполнение строительных работ и окончательное подключение</w:t>
            </w:r>
          </w:p>
        </w:tc>
        <w:tc>
          <w:tcPr>
            <w:tcW w:w="325" w:type="pct"/>
          </w:tcPr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Предельные нормативные сроки - от 30 </w:t>
            </w:r>
            <w:r w:rsidRPr="00EC1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дней до 1 года</w:t>
            </w:r>
          </w:p>
        </w:tc>
        <w:tc>
          <w:tcPr>
            <w:tcW w:w="344" w:type="pct"/>
          </w:tcPr>
          <w:p w:rsidR="00ED5E61" w:rsidRPr="00ED5E61" w:rsidRDefault="00ED5E61" w:rsidP="00ED5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Предельные нормативные сроки - </w:t>
            </w:r>
            <w:r w:rsidRPr="00ED5E61">
              <w:rPr>
                <w:rFonts w:ascii="Times New Roman" w:hAnsi="Times New Roman" w:cs="Times New Roman"/>
                <w:sz w:val="20"/>
                <w:szCs w:val="20"/>
              </w:rPr>
              <w:t xml:space="preserve">от 30 </w:t>
            </w:r>
            <w:r w:rsidRPr="00ED5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рабочих дней до 6 месяцев </w:t>
            </w:r>
            <w:proofErr w:type="gramStart"/>
            <w:r w:rsidRPr="00ED5E61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ED5E61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  <w:p w:rsidR="00ED5E61" w:rsidRPr="00ED5E61" w:rsidRDefault="00ED5E61" w:rsidP="00ED5E6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5E61">
              <w:rPr>
                <w:rFonts w:ascii="Times New Roman" w:hAnsi="Times New Roman" w:cs="Times New Roman"/>
                <w:sz w:val="20"/>
                <w:szCs w:val="20"/>
              </w:rPr>
              <w:t>(при условии, обращения с заявкой на технологическое присоединение заявителей  категории «</w:t>
            </w:r>
            <w:proofErr w:type="spellStart"/>
            <w:r w:rsidRPr="00ED5E61">
              <w:rPr>
                <w:rFonts w:ascii="Times New Roman" w:hAnsi="Times New Roman" w:cs="Times New Roman"/>
                <w:sz w:val="20"/>
                <w:szCs w:val="20"/>
              </w:rPr>
              <w:t>Doing</w:t>
            </w:r>
            <w:proofErr w:type="spellEnd"/>
            <w:r w:rsidRPr="00ED5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E61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ED5E61">
              <w:rPr>
                <w:rFonts w:ascii="Times New Roman" w:hAnsi="Times New Roman" w:cs="Times New Roman"/>
                <w:sz w:val="20"/>
                <w:szCs w:val="20"/>
              </w:rPr>
              <w:t>», соответствующих критериям*</w:t>
            </w:r>
            <w:r w:rsidR="00AE53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D5E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5E61" w:rsidRPr="00ED5E61" w:rsidRDefault="00ED5E61" w:rsidP="00ED5E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E61">
              <w:rPr>
                <w:rFonts w:ascii="Times New Roman" w:hAnsi="Times New Roman" w:cs="Times New Roman"/>
                <w:sz w:val="20"/>
                <w:szCs w:val="20"/>
              </w:rPr>
              <w:t>В остальных случаях – до 1 года.</w:t>
            </w:r>
          </w:p>
        </w:tc>
        <w:tc>
          <w:tcPr>
            <w:tcW w:w="257" w:type="pct"/>
          </w:tcPr>
          <w:p w:rsidR="00ED5E61" w:rsidRPr="00EC15D3" w:rsidRDefault="00ED5E61" w:rsidP="00955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018" w:type="pct"/>
          </w:tcPr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От инвестора не требуется предоставление документов.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В случае присоединения на уровне напряжения свыше 0,4к</w:t>
            </w:r>
            <w:proofErr w:type="gramStart"/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EC15D3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 о выполнении технических </w:t>
            </w:r>
            <w:r w:rsidRPr="00EC1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с комплектом документов.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Договор, обеспечивающий продажу электрической энергии на розничном рынке, считается заключенным между гарантирующим поставщиком (</w:t>
            </w:r>
            <w:proofErr w:type="spellStart"/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EC15D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организацией) и заявителем со дня составления и размещения в личном кабинете заявителя на сайте сетевой организации акта об осуществлении технологического присоединения (уведомления об обеспечении сетевой организацией возможности присоединения к электрическим сетям),</w:t>
            </w:r>
            <w:r w:rsidRPr="00EC15D3">
              <w:t xml:space="preserve"> </w:t>
            </w: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подписанного 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 xml:space="preserve">со стороны сетевой организации, но не ранее совершения заявителем действий, свидетельствующих о начале фактического потребления электрической энергии, вне зависимости 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от подписания договора заявителем.</w:t>
            </w:r>
          </w:p>
        </w:tc>
        <w:tc>
          <w:tcPr>
            <w:tcW w:w="628" w:type="pct"/>
          </w:tcPr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присоединения на уровне напряжения 0,4кВ и ниже: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 xml:space="preserve">1.Уведомление об обеспечении </w:t>
            </w:r>
            <w:r w:rsidRPr="00EC1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сетевой организацией возможности присоединения к электрическим сетям;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2.Акт допуска прибора учета в эксплуатацию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В случае присоединения на уровне напряжения свыше 0,4кВ: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1.Акт об осуществлении технологического присоединения;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2.Акт о выполнении технических условий;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3.Акт допуска прибора учета в эксплуатацию</w:t>
            </w:r>
          </w:p>
        </w:tc>
        <w:tc>
          <w:tcPr>
            <w:tcW w:w="584" w:type="pct"/>
          </w:tcPr>
          <w:p w:rsidR="00ED5E61" w:rsidRPr="00EC15D3" w:rsidRDefault="00ED5E61" w:rsidP="009B5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Подпункт «г» «д», «е» пункта 7, подпункт «б» пункта 16, пункты 18,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ТП</w:t>
            </w:r>
          </w:p>
        </w:tc>
        <w:tc>
          <w:tcPr>
            <w:tcW w:w="1102" w:type="pct"/>
          </w:tcPr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Соблюдению нормативных сроков реализации подключения способствует исполнение следующих мероприятий: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 xml:space="preserve">1. На сайте сетевых организаций обеспечено наличие информации по </w:t>
            </w:r>
            <w:r w:rsidRPr="00EC1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центрам питания с указанием объема свободной для технологического присоединения мощности (подпункт «г» пункта 19 Стандартов раскрытия информации, утвержденных постановлением Правительства Российской Федерации от 21 января 2004 г. № 24 «Об утверждении стандартов раскрытия информации субъектами оптового и розничных рынков электрической энергии»).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2. Органами исполнительной власти субъекта Российской Федерации для целей реализации инвестиционных проектов предоставляются земельные участки, не требующие значительного объема сетевого строительства.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3. Инвестором с сетевой организацией заключен договор «Технологическое присоединение под ключ», работы на стороне заявителя также выполняются сетевой организацией.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Пересмотр целевых сроков возможен после реализации следующих мероприятий: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1. Сокращение сроков оформления прав на земельные участки.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2. Сетевым организациям обеспечен доступ к следующим информационным системам: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а) Федеральной государственной информационной системе «Единый государственный реестр недвижимости» Федеральной службы государственной регистрации, кадастра и картографии (</w:t>
            </w:r>
            <w:proofErr w:type="spellStart"/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 w:rsidRPr="00EC15D3">
              <w:rPr>
                <w:rFonts w:ascii="Times New Roman" w:hAnsi="Times New Roman" w:cs="Times New Roman"/>
                <w:sz w:val="20"/>
                <w:szCs w:val="20"/>
              </w:rPr>
              <w:t xml:space="preserve">) с возможностью бесплатного </w:t>
            </w:r>
            <w:r w:rsidRPr="00EC1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выписок об объектах недвижимости из Единого государственного реестра недвижимости;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б) Информационной системе, содержащей сведения о заключенных договорах аренды земельных участков (краткосрочных и долгосро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чных), сведения 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имущественно</w:t>
            </w:r>
            <w:proofErr w:type="spellEnd"/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-правовом статусе земельных участков;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в) Информационной системе, содержащей сведения отдела геолого-геодезической службы и отдела подземных сооружений.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3. Обеспечена возможность осуществления сверки сетей с владельцами инженерных коммуникаций в рамках «одного окна».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 xml:space="preserve">4. Сокращение сроков получения актуальных материалов </w:t>
            </w:r>
            <w:proofErr w:type="spellStart"/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топосъемки</w:t>
            </w:r>
            <w:proofErr w:type="spellEnd"/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5. Уменьшение срока проведения торгово-закупочных процедур.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6. Обеспечение органами исполнительной власти субъекта Российской Федерации возможности сетевых организаций осуществлять оформление исходно-разрешительной и согласование проектной документации в режиме «одного окна» в течение 10 рабочих дней.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 xml:space="preserve">7. Исключение обязанности сетевой организации по проведению мероприятий по лесоразведению после выполнения строительно-монтажных работ, а также выполнения мероприятий по агротехническому уходу в течение </w:t>
            </w:r>
            <w:r w:rsidRPr="00EC1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лет.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8. Введение уведомительного порядка оформления ордера (разрешения) на производство земляных работ, установку временных ограждений и размещение временных объектов.</w:t>
            </w:r>
          </w:p>
          <w:p w:rsidR="00ED5E61" w:rsidRPr="00EC15D3" w:rsidRDefault="00ED5E61" w:rsidP="0095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5D3">
              <w:rPr>
                <w:rFonts w:ascii="Times New Roman" w:hAnsi="Times New Roman" w:cs="Times New Roman"/>
                <w:sz w:val="20"/>
                <w:szCs w:val="20"/>
              </w:rPr>
              <w:t>9. Обеспечена компенсация экономически обоснованных расходов сетевой организации, не включаемых в плату за технологическое присоединение</w:t>
            </w:r>
          </w:p>
        </w:tc>
      </w:tr>
    </w:tbl>
    <w:p w:rsidR="002B7EBB" w:rsidRPr="00FC7465" w:rsidRDefault="002B7EBB" w:rsidP="004E1A0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E1A02" w:rsidRPr="004E1A02" w:rsidRDefault="004E1A02" w:rsidP="006563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02">
        <w:rPr>
          <w:rFonts w:ascii="Times New Roman" w:hAnsi="Times New Roman" w:cs="Times New Roman"/>
          <w:sz w:val="24"/>
          <w:szCs w:val="24"/>
        </w:rPr>
        <w:t>*</w:t>
      </w:r>
      <w:r w:rsidR="008E3E51">
        <w:rPr>
          <w:rFonts w:ascii="Times New Roman" w:hAnsi="Times New Roman" w:cs="Times New Roman"/>
          <w:sz w:val="24"/>
          <w:szCs w:val="24"/>
        </w:rPr>
        <w:t> </w:t>
      </w:r>
      <w:r w:rsidRPr="004E1A02">
        <w:rPr>
          <w:rFonts w:ascii="Times New Roman" w:hAnsi="Times New Roman" w:cs="Times New Roman"/>
          <w:sz w:val="24"/>
          <w:szCs w:val="24"/>
        </w:rPr>
        <w:t>Критерии отнесения заявителей, обратившихся в адрес с заявкой на технологическое присоединение, к категории «</w:t>
      </w:r>
      <w:proofErr w:type="spellStart"/>
      <w:r w:rsidRPr="004E1A02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4E1A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02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4E1A02">
        <w:rPr>
          <w:rFonts w:ascii="Times New Roman" w:hAnsi="Times New Roman" w:cs="Times New Roman"/>
          <w:sz w:val="24"/>
          <w:szCs w:val="24"/>
        </w:rPr>
        <w:t>»:</w:t>
      </w:r>
    </w:p>
    <w:p w:rsidR="004E1A02" w:rsidRPr="004E1A02" w:rsidRDefault="004E1A02" w:rsidP="00656385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4E1A02">
        <w:rPr>
          <w:rFonts w:ascii="Times New Roman" w:hAnsi="Times New Roman" w:cs="Times New Roman"/>
          <w:sz w:val="24"/>
          <w:szCs w:val="24"/>
        </w:rPr>
        <w:tab/>
        <w:t>заявителями являются юридические лица и индивидуальные предприниматели (кроме бюджетных организаций и некоммерческих объединений), включенные в единый реестр субъектов малого и среднего предпринимательства;</w:t>
      </w:r>
    </w:p>
    <w:p w:rsidR="004E1A02" w:rsidRPr="004E1A02" w:rsidRDefault="004E1A02" w:rsidP="00656385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4E1A02">
        <w:rPr>
          <w:rFonts w:ascii="Times New Roman" w:hAnsi="Times New Roman" w:cs="Times New Roman"/>
          <w:sz w:val="24"/>
          <w:szCs w:val="24"/>
        </w:rPr>
        <w:tab/>
        <w:t xml:space="preserve">максимальная мощность впервые присоединяемых </w:t>
      </w:r>
      <w:proofErr w:type="spellStart"/>
      <w:r w:rsidRPr="004E1A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E1A02">
        <w:rPr>
          <w:rFonts w:ascii="Times New Roman" w:hAnsi="Times New Roman" w:cs="Times New Roman"/>
          <w:sz w:val="24"/>
          <w:szCs w:val="24"/>
        </w:rPr>
        <w:t xml:space="preserve"> устройств заявителей составляет от 15 кВт до 150 к</w:t>
      </w:r>
      <w:proofErr w:type="gramStart"/>
      <w:r w:rsidRPr="004E1A02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4E1A02">
        <w:rPr>
          <w:rFonts w:ascii="Times New Roman" w:hAnsi="Times New Roman" w:cs="Times New Roman"/>
          <w:sz w:val="24"/>
          <w:szCs w:val="24"/>
        </w:rPr>
        <w:t>ючительно (без учета временного технологического присоединения);</w:t>
      </w:r>
    </w:p>
    <w:p w:rsidR="004E1A02" w:rsidRPr="004E1A02" w:rsidRDefault="004E1A02" w:rsidP="00656385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4E1A02">
        <w:rPr>
          <w:rFonts w:ascii="Times New Roman" w:hAnsi="Times New Roman" w:cs="Times New Roman"/>
          <w:sz w:val="24"/>
          <w:szCs w:val="24"/>
        </w:rPr>
        <w:tab/>
        <w:t>категория надежности электроснабжения – 2 или 3;</w:t>
      </w:r>
    </w:p>
    <w:p w:rsidR="004E1A02" w:rsidRPr="004E1A02" w:rsidRDefault="004E1A02" w:rsidP="00656385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4E1A02">
        <w:rPr>
          <w:rFonts w:ascii="Times New Roman" w:hAnsi="Times New Roman" w:cs="Times New Roman"/>
          <w:sz w:val="24"/>
          <w:szCs w:val="24"/>
        </w:rPr>
        <w:tab/>
        <w:t>требуемый уровень напряжения – до 20 кВ включительно;</w:t>
      </w:r>
    </w:p>
    <w:p w:rsidR="004E1A02" w:rsidRPr="004E1A02" w:rsidRDefault="004E1A02" w:rsidP="00656385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4E1A02">
        <w:rPr>
          <w:rFonts w:ascii="Times New Roman" w:hAnsi="Times New Roman" w:cs="Times New Roman"/>
          <w:sz w:val="24"/>
          <w:szCs w:val="24"/>
        </w:rPr>
        <w:tab/>
        <w:t xml:space="preserve">расстояние от существующих электрических сетей до границ принадлежащего заявителю участка, на котором расположены присоединяемые </w:t>
      </w:r>
      <w:proofErr w:type="spellStart"/>
      <w:r w:rsidRPr="004E1A02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4E1A02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местности;</w:t>
      </w:r>
    </w:p>
    <w:p w:rsidR="004E1A02" w:rsidRPr="004E1A02" w:rsidRDefault="004E1A02" w:rsidP="00656385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Pr="004E1A02">
        <w:rPr>
          <w:rFonts w:ascii="Times New Roman" w:hAnsi="Times New Roman" w:cs="Times New Roman"/>
          <w:sz w:val="24"/>
          <w:szCs w:val="24"/>
        </w:rPr>
        <w:tab/>
        <w:t xml:space="preserve">со стороны сетевой организации требуется выполнение мероприятий по технологическому присоединению </w:t>
      </w:r>
      <w:proofErr w:type="spellStart"/>
      <w:r w:rsidRPr="004E1A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E1A02"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а именно мероприятия по реконструкции существующих электросетевых объектов и (или) строительству объектов электросетевого хозяйства от существующих объектов до присоединяемых </w:t>
      </w:r>
      <w:proofErr w:type="spellStart"/>
      <w:r w:rsidRPr="004E1A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4E1A02"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4E1A02" w:rsidRPr="004E1A02" w:rsidRDefault="004E1A02" w:rsidP="00656385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02">
        <w:rPr>
          <w:rFonts w:ascii="Times New Roman" w:hAnsi="Times New Roman" w:cs="Times New Roman"/>
          <w:sz w:val="24"/>
          <w:szCs w:val="24"/>
        </w:rPr>
        <w:t>ж)</w:t>
      </w:r>
      <w:r w:rsidRPr="004E1A02">
        <w:rPr>
          <w:rFonts w:ascii="Times New Roman" w:hAnsi="Times New Roman" w:cs="Times New Roman"/>
          <w:sz w:val="24"/>
          <w:szCs w:val="24"/>
        </w:rPr>
        <w:tab/>
        <w:t xml:space="preserve">мероприятия по технологическому присоединению проводятся на землях общего пользования и не затрагивают частные земельные участки, при этом </w:t>
      </w:r>
      <w:proofErr w:type="spellStart"/>
      <w:r w:rsidRPr="004E1A02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4E1A02">
        <w:rPr>
          <w:rFonts w:ascii="Times New Roman" w:hAnsi="Times New Roman" w:cs="Times New Roman"/>
          <w:sz w:val="24"/>
          <w:szCs w:val="24"/>
        </w:rPr>
        <w:t xml:space="preserve"> устройства заявителя расположены вне исторического центра, строительство </w:t>
      </w:r>
      <w:proofErr w:type="gramStart"/>
      <w:r w:rsidRPr="004E1A02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4E1A02">
        <w:rPr>
          <w:rFonts w:ascii="Times New Roman" w:hAnsi="Times New Roman" w:cs="Times New Roman"/>
          <w:sz w:val="24"/>
          <w:szCs w:val="24"/>
        </w:rPr>
        <w:t xml:space="preserve"> для технологического присоединения которых осуществляется без каких-либо физических препятствий (например, железная дорога) и не связано с оформлением лесного фонда, размещением сетей в полосе отвода или придорожной полосе дорог регионального и федерального значения. </w:t>
      </w:r>
    </w:p>
    <w:p w:rsidR="00E80CAA" w:rsidRPr="00E80CAA" w:rsidRDefault="00E80CAA" w:rsidP="00671E4E">
      <w:pPr>
        <w:spacing w:before="7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CA">
        <w:rPr>
          <w:rFonts w:ascii="Times New Roman" w:hAnsi="Times New Roman" w:cs="Times New Roman"/>
          <w:sz w:val="28"/>
          <w:szCs w:val="28"/>
        </w:rPr>
        <w:t>___________</w:t>
      </w:r>
    </w:p>
    <w:sectPr w:rsidR="00E80CAA" w:rsidRPr="00E80CAA" w:rsidSect="00656385">
      <w:headerReference w:type="default" r:id="rId11"/>
      <w:pgSz w:w="16838" w:h="11905" w:orient="landscape"/>
      <w:pgMar w:top="975" w:right="822" w:bottom="737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24" w:rsidRDefault="00C61D24" w:rsidP="00375666">
      <w:pPr>
        <w:spacing w:after="0" w:line="240" w:lineRule="auto"/>
      </w:pPr>
      <w:r>
        <w:separator/>
      </w:r>
    </w:p>
  </w:endnote>
  <w:endnote w:type="continuationSeparator" w:id="0">
    <w:p w:rsidR="00C61D24" w:rsidRDefault="00C61D24" w:rsidP="0037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24" w:rsidRDefault="00C61D24" w:rsidP="00375666">
      <w:pPr>
        <w:spacing w:after="0" w:line="240" w:lineRule="auto"/>
      </w:pPr>
      <w:r>
        <w:separator/>
      </w:r>
    </w:p>
  </w:footnote>
  <w:footnote w:type="continuationSeparator" w:id="0">
    <w:p w:rsidR="00C61D24" w:rsidRDefault="00C61D24" w:rsidP="0037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402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56385" w:rsidRPr="00656385" w:rsidRDefault="00656385">
        <w:pPr>
          <w:pStyle w:val="a3"/>
          <w:jc w:val="center"/>
          <w:rPr>
            <w:rFonts w:ascii="Times New Roman" w:hAnsi="Times New Roman" w:cs="Times New Roman"/>
          </w:rPr>
        </w:pPr>
        <w:r w:rsidRPr="00656385">
          <w:rPr>
            <w:rFonts w:ascii="Times New Roman" w:hAnsi="Times New Roman" w:cs="Times New Roman"/>
          </w:rPr>
          <w:fldChar w:fldCharType="begin"/>
        </w:r>
        <w:r w:rsidRPr="00656385">
          <w:rPr>
            <w:rFonts w:ascii="Times New Roman" w:hAnsi="Times New Roman" w:cs="Times New Roman"/>
          </w:rPr>
          <w:instrText>PAGE   \* MERGEFORMAT</w:instrText>
        </w:r>
        <w:r w:rsidRPr="00656385">
          <w:rPr>
            <w:rFonts w:ascii="Times New Roman" w:hAnsi="Times New Roman" w:cs="Times New Roman"/>
          </w:rPr>
          <w:fldChar w:fldCharType="separate"/>
        </w:r>
        <w:r w:rsidR="00A11E77">
          <w:rPr>
            <w:rFonts w:ascii="Times New Roman" w:hAnsi="Times New Roman" w:cs="Times New Roman"/>
            <w:noProof/>
          </w:rPr>
          <w:t>2</w:t>
        </w:r>
        <w:r w:rsidRPr="00656385">
          <w:rPr>
            <w:rFonts w:ascii="Times New Roman" w:hAnsi="Times New Roman" w:cs="Times New Roman"/>
          </w:rPr>
          <w:fldChar w:fldCharType="end"/>
        </w:r>
      </w:p>
    </w:sdtContent>
  </w:sdt>
  <w:p w:rsidR="00656385" w:rsidRPr="00656385" w:rsidRDefault="00656385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6A59"/>
    <w:multiLevelType w:val="hybridMultilevel"/>
    <w:tmpl w:val="F490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BB"/>
    <w:rsid w:val="00013406"/>
    <w:rsid w:val="0007416D"/>
    <w:rsid w:val="000C7A2E"/>
    <w:rsid w:val="001124C2"/>
    <w:rsid w:val="001C57CC"/>
    <w:rsid w:val="001D739C"/>
    <w:rsid w:val="00222E1F"/>
    <w:rsid w:val="002554F0"/>
    <w:rsid w:val="002701D3"/>
    <w:rsid w:val="002A3041"/>
    <w:rsid w:val="002B7EBB"/>
    <w:rsid w:val="002D4206"/>
    <w:rsid w:val="002E0DA2"/>
    <w:rsid w:val="00375666"/>
    <w:rsid w:val="003A08E5"/>
    <w:rsid w:val="003A5172"/>
    <w:rsid w:val="003D40A2"/>
    <w:rsid w:val="00416C96"/>
    <w:rsid w:val="0042530E"/>
    <w:rsid w:val="004A3620"/>
    <w:rsid w:val="004E1A02"/>
    <w:rsid w:val="004F3BAE"/>
    <w:rsid w:val="005220E0"/>
    <w:rsid w:val="00523B84"/>
    <w:rsid w:val="00543822"/>
    <w:rsid w:val="00587F12"/>
    <w:rsid w:val="00594985"/>
    <w:rsid w:val="005D308D"/>
    <w:rsid w:val="00623A72"/>
    <w:rsid w:val="00644F19"/>
    <w:rsid w:val="00656385"/>
    <w:rsid w:val="00671E4E"/>
    <w:rsid w:val="006816F8"/>
    <w:rsid w:val="00731436"/>
    <w:rsid w:val="00767CE4"/>
    <w:rsid w:val="007F391F"/>
    <w:rsid w:val="00812D13"/>
    <w:rsid w:val="00823403"/>
    <w:rsid w:val="00870249"/>
    <w:rsid w:val="008733B3"/>
    <w:rsid w:val="008E3E51"/>
    <w:rsid w:val="00954DAA"/>
    <w:rsid w:val="00955A8D"/>
    <w:rsid w:val="009917A4"/>
    <w:rsid w:val="00991BFC"/>
    <w:rsid w:val="00997554"/>
    <w:rsid w:val="009B5DFB"/>
    <w:rsid w:val="009C5EC6"/>
    <w:rsid w:val="00A11E77"/>
    <w:rsid w:val="00AD0FF6"/>
    <w:rsid w:val="00AD32B8"/>
    <w:rsid w:val="00AE5301"/>
    <w:rsid w:val="00B67DE1"/>
    <w:rsid w:val="00B717DB"/>
    <w:rsid w:val="00B7603A"/>
    <w:rsid w:val="00BA48C3"/>
    <w:rsid w:val="00BF4BAB"/>
    <w:rsid w:val="00C03015"/>
    <w:rsid w:val="00C0527E"/>
    <w:rsid w:val="00C2258A"/>
    <w:rsid w:val="00C61D24"/>
    <w:rsid w:val="00C94FCD"/>
    <w:rsid w:val="00D130B8"/>
    <w:rsid w:val="00D15412"/>
    <w:rsid w:val="00D422D4"/>
    <w:rsid w:val="00D9597D"/>
    <w:rsid w:val="00DC1A51"/>
    <w:rsid w:val="00DD1502"/>
    <w:rsid w:val="00DF0EAB"/>
    <w:rsid w:val="00DF6912"/>
    <w:rsid w:val="00E80CAA"/>
    <w:rsid w:val="00E96691"/>
    <w:rsid w:val="00EC15D3"/>
    <w:rsid w:val="00ED5E61"/>
    <w:rsid w:val="00F108ED"/>
    <w:rsid w:val="00F6313F"/>
    <w:rsid w:val="00F873B0"/>
    <w:rsid w:val="00FC7465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7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7E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666"/>
  </w:style>
  <w:style w:type="paragraph" w:styleId="a5">
    <w:name w:val="footer"/>
    <w:basedOn w:val="a"/>
    <w:link w:val="a6"/>
    <w:uiPriority w:val="99"/>
    <w:unhideWhenUsed/>
    <w:rsid w:val="0037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666"/>
  </w:style>
  <w:style w:type="table" w:styleId="a7">
    <w:name w:val="Table Grid"/>
    <w:basedOn w:val="a1"/>
    <w:uiPriority w:val="39"/>
    <w:rsid w:val="00D1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8C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7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7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7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7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7E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666"/>
  </w:style>
  <w:style w:type="paragraph" w:styleId="a5">
    <w:name w:val="footer"/>
    <w:basedOn w:val="a"/>
    <w:link w:val="a6"/>
    <w:uiPriority w:val="99"/>
    <w:unhideWhenUsed/>
    <w:rsid w:val="0037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666"/>
  </w:style>
  <w:style w:type="table" w:styleId="a7">
    <w:name w:val="Table Grid"/>
    <w:basedOn w:val="a1"/>
    <w:uiPriority w:val="39"/>
    <w:rsid w:val="00D1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4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8C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33D2D33DA7291BAE6BF4417B0A79A4B4D00294D3A862847E79E08923786D4106CE1047C1E310512F88D8709C6A8AE0BE0A0BE8B615260J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3D2D33DA7291BAE6BF4417B0A79A4B4D00294D3A862847E79E08923786D4106CE104781A3C0A4DFD989651C9AEB415E1BFA2896365J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F485-4787-4752-A3E1-FD74547B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Владимировна</dc:creator>
  <cp:lastModifiedBy>Пользователь Windows</cp:lastModifiedBy>
  <cp:revision>38</cp:revision>
  <cp:lastPrinted>2023-03-16T12:33:00Z</cp:lastPrinted>
  <dcterms:created xsi:type="dcterms:W3CDTF">2022-12-22T10:43:00Z</dcterms:created>
  <dcterms:modified xsi:type="dcterms:W3CDTF">2023-03-16T12:55:00Z</dcterms:modified>
</cp:coreProperties>
</file>