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63"/>
        <w:gridCol w:w="4395"/>
      </w:tblGrid>
      <w:tr w:rsidR="00F94AA5" w:rsidRPr="00CE582E" w:rsidTr="00966721">
        <w:trPr>
          <w:cantSplit/>
          <w:trHeight w:val="1967"/>
        </w:trPr>
        <w:tc>
          <w:tcPr>
            <w:tcW w:w="4140" w:type="dxa"/>
          </w:tcPr>
          <w:p w:rsidR="00F94AA5" w:rsidRPr="00E96675" w:rsidRDefault="00F94AA5" w:rsidP="00966721">
            <w:pPr>
              <w:pStyle w:val="a3"/>
              <w:framePr w:w="0" w:hRule="auto" w:wrap="auto" w:vAnchor="margin" w:hAnchor="text" w:xAlign="left" w:yAlign="inline"/>
              <w:spacing w:line="240" w:lineRule="auto"/>
              <w:rPr>
                <w:sz w:val="24"/>
                <w:lang w:val="en-US"/>
              </w:rPr>
            </w:pPr>
            <w:r w:rsidRPr="00E96675">
              <w:rPr>
                <w:sz w:val="24"/>
                <w:szCs w:val="28"/>
              </w:rPr>
              <w:t>(на бланке организации</w:t>
            </w:r>
            <w:r w:rsidRPr="00E96675"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963" w:type="dxa"/>
          </w:tcPr>
          <w:p w:rsidR="00F94AA5" w:rsidRPr="00E96675" w:rsidRDefault="00F94AA5" w:rsidP="00966721">
            <w:pPr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F94AA5" w:rsidRPr="00E96675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 w:val="24"/>
              </w:rPr>
            </w:pPr>
            <w:r w:rsidRPr="00E96675">
              <w:rPr>
                <w:sz w:val="24"/>
              </w:rPr>
              <w:t>Министерство строительства, энергетики и жилищно-коммунального хозяйства Кировской области</w:t>
            </w:r>
          </w:p>
          <w:p w:rsidR="00F94AA5" w:rsidRPr="00E96675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 w:val="24"/>
              </w:rPr>
            </w:pPr>
          </w:p>
          <w:p w:rsidR="00F94AA5" w:rsidRPr="00E96675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 w:val="24"/>
              </w:rPr>
            </w:pPr>
            <w:r w:rsidRPr="00E96675">
              <w:rPr>
                <w:sz w:val="24"/>
              </w:rPr>
              <w:t xml:space="preserve">Карла Либкнехта ул., д. 69, </w:t>
            </w:r>
          </w:p>
          <w:p w:rsidR="00F94AA5" w:rsidRPr="00E96675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 w:val="24"/>
              </w:rPr>
            </w:pPr>
            <w:r w:rsidRPr="00E96675">
              <w:rPr>
                <w:sz w:val="24"/>
              </w:rPr>
              <w:t>г. Киров, 610019</w:t>
            </w:r>
          </w:p>
        </w:tc>
      </w:tr>
    </w:tbl>
    <w:p w:rsidR="00F94AA5" w:rsidRPr="00F94AA5" w:rsidRDefault="00F94AA5" w:rsidP="00F94AA5">
      <w:pPr>
        <w:tabs>
          <w:tab w:val="left" w:pos="720"/>
          <w:tab w:val="left" w:pos="993"/>
        </w:tabs>
        <w:jc w:val="center"/>
        <w:rPr>
          <w:b/>
          <w:sz w:val="72"/>
          <w:szCs w:val="24"/>
        </w:rPr>
      </w:pPr>
    </w:p>
    <w:p w:rsidR="00F94AA5" w:rsidRPr="00016E1F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4"/>
        </w:rPr>
      </w:pPr>
      <w:r w:rsidRPr="00016E1F">
        <w:rPr>
          <w:b/>
          <w:sz w:val="24"/>
          <w:szCs w:val="24"/>
        </w:rPr>
        <w:t>ЗАЯВКА</w:t>
      </w:r>
    </w:p>
    <w:p w:rsidR="00F94AA5" w:rsidRPr="00016E1F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4"/>
        </w:rPr>
      </w:pPr>
      <w:proofErr w:type="gramStart"/>
      <w:r w:rsidRPr="00016E1F">
        <w:rPr>
          <w:b/>
          <w:sz w:val="24"/>
          <w:szCs w:val="24"/>
        </w:rPr>
        <w:t>на включение в перечень</w:t>
      </w:r>
      <w:r>
        <w:rPr>
          <w:b/>
          <w:sz w:val="24"/>
          <w:szCs w:val="24"/>
        </w:rPr>
        <w:t xml:space="preserve"> (</w:t>
      </w:r>
      <w:r w:rsidRPr="00070FCA">
        <w:rPr>
          <w:b/>
          <w:sz w:val="24"/>
          <w:szCs w:val="28"/>
        </w:rPr>
        <w:t>на внесение изменений в сведения, содержащиеся в</w:t>
      </w:r>
      <w:r>
        <w:rPr>
          <w:b/>
          <w:sz w:val="24"/>
          <w:szCs w:val="28"/>
        </w:rPr>
        <w:t> </w:t>
      </w:r>
      <w:r w:rsidRPr="00070FCA">
        <w:rPr>
          <w:b/>
          <w:sz w:val="24"/>
          <w:szCs w:val="28"/>
        </w:rPr>
        <w:t>перечне</w:t>
      </w:r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рес</w:t>
      </w:r>
      <w:r w:rsidRPr="00016E1F">
        <w:rPr>
          <w:b/>
          <w:sz w:val="24"/>
          <w:szCs w:val="24"/>
        </w:rPr>
        <w:t>урсоснабжающих</w:t>
      </w:r>
      <w:proofErr w:type="spellEnd"/>
      <w:r w:rsidRPr="00016E1F">
        <w:rPr>
          <w:b/>
          <w:sz w:val="24"/>
          <w:szCs w:val="24"/>
        </w:rPr>
        <w:t>, управляющих организаций и иных исполнителей коммунальных услуг, имеющих право на получение субсидии на</w:t>
      </w:r>
      <w:r>
        <w:rPr>
          <w:b/>
          <w:sz w:val="24"/>
          <w:szCs w:val="24"/>
        </w:rPr>
        <w:t> </w:t>
      </w:r>
      <w:r w:rsidRPr="00016E1F">
        <w:rPr>
          <w:b/>
          <w:sz w:val="24"/>
          <w:szCs w:val="24"/>
        </w:rPr>
        <w:t xml:space="preserve">возмещение части недополученных доходов </w:t>
      </w:r>
      <w:proofErr w:type="spellStart"/>
      <w:r w:rsidRPr="00016E1F">
        <w:rPr>
          <w:b/>
          <w:sz w:val="24"/>
          <w:szCs w:val="24"/>
        </w:rPr>
        <w:t>ресурсоснабжающим</w:t>
      </w:r>
      <w:proofErr w:type="spellEnd"/>
      <w:r w:rsidRPr="00016E1F">
        <w:rPr>
          <w:b/>
          <w:sz w:val="24"/>
          <w:szCs w:val="24"/>
        </w:rPr>
        <w:t>, управляющим организациям и иным исполнител</w:t>
      </w:r>
      <w:r>
        <w:rPr>
          <w:b/>
          <w:sz w:val="24"/>
          <w:szCs w:val="24"/>
        </w:rPr>
        <w:t xml:space="preserve">ям коммунальных услуг в связи с </w:t>
      </w:r>
      <w:r w:rsidRPr="00016E1F">
        <w:rPr>
          <w:b/>
          <w:sz w:val="24"/>
          <w:szCs w:val="24"/>
        </w:rPr>
        <w:t>пересмотром размера подле</w:t>
      </w:r>
      <w:r>
        <w:rPr>
          <w:b/>
          <w:sz w:val="24"/>
          <w:szCs w:val="24"/>
        </w:rPr>
        <w:t xml:space="preserve">жащей внесению платы граждан за </w:t>
      </w:r>
      <w:r w:rsidRPr="00016E1F">
        <w:rPr>
          <w:b/>
          <w:sz w:val="24"/>
          <w:szCs w:val="24"/>
        </w:rPr>
        <w:t>коммунальные услуги при</w:t>
      </w:r>
      <w:r>
        <w:rPr>
          <w:b/>
          <w:sz w:val="24"/>
          <w:szCs w:val="24"/>
        </w:rPr>
        <w:t> </w:t>
      </w:r>
      <w:r w:rsidRPr="00016E1F">
        <w:rPr>
          <w:b/>
          <w:sz w:val="24"/>
          <w:szCs w:val="24"/>
        </w:rPr>
        <w:t>приведении в соответствие с</w:t>
      </w:r>
      <w:r>
        <w:rPr>
          <w:b/>
          <w:sz w:val="24"/>
          <w:szCs w:val="24"/>
        </w:rPr>
        <w:t> </w:t>
      </w:r>
      <w:r w:rsidRPr="00016E1F">
        <w:rPr>
          <w:b/>
          <w:sz w:val="24"/>
          <w:szCs w:val="24"/>
        </w:rPr>
        <w:t>утвержденными в установленном порядке предельными</w:t>
      </w:r>
      <w:proofErr w:type="gramEnd"/>
      <w:r w:rsidRPr="00016E1F">
        <w:rPr>
          <w:b/>
          <w:sz w:val="24"/>
          <w:szCs w:val="24"/>
        </w:rPr>
        <w:t xml:space="preserve"> индексами</w:t>
      </w:r>
    </w:p>
    <w:p w:rsidR="00F94AA5" w:rsidRPr="00016E1F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4"/>
        </w:rPr>
      </w:pPr>
      <w:r w:rsidRPr="00016E1F">
        <w:rPr>
          <w:b/>
          <w:sz w:val="24"/>
          <w:szCs w:val="24"/>
        </w:rPr>
        <w:t>на _______ год.</w:t>
      </w:r>
    </w:p>
    <w:p w:rsidR="00F94AA5" w:rsidRPr="00016E1F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4"/>
        </w:rPr>
      </w:pPr>
    </w:p>
    <w:p w:rsidR="00F94AA5" w:rsidRPr="00016E1F" w:rsidRDefault="00F94AA5" w:rsidP="00F94AA5">
      <w:pPr>
        <w:ind w:right="-1"/>
        <w:rPr>
          <w:sz w:val="24"/>
          <w:szCs w:val="24"/>
        </w:rPr>
      </w:pPr>
      <w:r w:rsidRPr="00016E1F">
        <w:rPr>
          <w:sz w:val="24"/>
          <w:szCs w:val="24"/>
        </w:rPr>
        <w:tab/>
        <w:t>Сведения об организации, направившей заявку:</w:t>
      </w:r>
    </w:p>
    <w:p w:rsidR="00F94AA5" w:rsidRPr="00016E1F" w:rsidRDefault="00F94AA5" w:rsidP="00F94AA5">
      <w:pPr>
        <w:ind w:right="-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6201"/>
      </w:tblGrid>
      <w:tr w:rsidR="00F94AA5" w:rsidRPr="00240BEE" w:rsidTr="00F94AA5">
        <w:trPr>
          <w:trHeight w:val="633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Заявитель (полное наименование организации)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699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338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258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ОГРН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250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Телефон: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Должность, фамилия, имя, отчество руководителя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Иные лица, имеющие право подписи документов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49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Фамилия, имя, отчество исполнителя, телефон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pacing w:val="-4"/>
                <w:sz w:val="24"/>
                <w:szCs w:val="24"/>
              </w:rPr>
              <w:t>Адрес электронной почты</w:t>
            </w:r>
          </w:p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F94AA5">
              <w:rPr>
                <w:spacing w:val="-4"/>
                <w:sz w:val="20"/>
                <w:szCs w:val="24"/>
              </w:rPr>
              <w:t>(для информационных сообщений)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pacing w:val="-4"/>
                <w:sz w:val="24"/>
                <w:szCs w:val="24"/>
              </w:rPr>
              <w:t>Реквизиты тарифного решения РСТ Кировской области об установлении тарифа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дата и № решения РСТ</w:t>
            </w:r>
          </w:p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 xml:space="preserve">(указываются тарифные решения РСТ по каждой коммунальной услуге) </w:t>
            </w:r>
          </w:p>
        </w:tc>
      </w:tr>
      <w:tr w:rsidR="00F94AA5" w:rsidRPr="00240BEE" w:rsidTr="00F94AA5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pacing w:val="-4"/>
                <w:sz w:val="24"/>
                <w:szCs w:val="24"/>
              </w:rPr>
              <w:t>Реквизиты нормативно-правового акта  органов местного самоуправления о пересмотре размера подлежащей внесению платы граждан</w:t>
            </w:r>
          </w:p>
        </w:tc>
        <w:tc>
          <w:tcPr>
            <w:tcW w:w="6201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дата, №, орган, принявший НПА (указывается в случае размещения НПА на портале Министерства юстиции Российской Федерации)</w:t>
            </w:r>
          </w:p>
        </w:tc>
      </w:tr>
      <w:tr w:rsidR="00F94AA5" w:rsidRPr="00240BEE" w:rsidTr="00966721">
        <w:trPr>
          <w:trHeight w:val="285"/>
        </w:trPr>
        <w:tc>
          <w:tcPr>
            <w:tcW w:w="9570" w:type="dxa"/>
            <w:gridSpan w:val="3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z w:val="24"/>
                <w:szCs w:val="24"/>
              </w:rPr>
            </w:pPr>
            <w:r w:rsidRPr="00CD2880">
              <w:rPr>
                <w:spacing w:val="-4"/>
                <w:sz w:val="24"/>
                <w:szCs w:val="24"/>
              </w:rPr>
              <w:lastRenderedPageBreak/>
              <w:t>Реквизиты для получения субсидии (банковские реквизиты):</w:t>
            </w:r>
          </w:p>
        </w:tc>
      </w:tr>
      <w:tr w:rsidR="00F94AA5" w:rsidRPr="00240BEE" w:rsidTr="00966721">
        <w:trPr>
          <w:trHeight w:val="306"/>
        </w:trPr>
        <w:tc>
          <w:tcPr>
            <w:tcW w:w="3227" w:type="dxa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Получатель: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966721">
        <w:trPr>
          <w:trHeight w:val="306"/>
        </w:trPr>
        <w:tc>
          <w:tcPr>
            <w:tcW w:w="3227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966721">
        <w:trPr>
          <w:trHeight w:val="306"/>
        </w:trPr>
        <w:tc>
          <w:tcPr>
            <w:tcW w:w="3227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966721">
        <w:trPr>
          <w:trHeight w:val="306"/>
        </w:trPr>
        <w:tc>
          <w:tcPr>
            <w:tcW w:w="3227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БИК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240BEE" w:rsidTr="00966721">
        <w:trPr>
          <w:trHeight w:val="306"/>
        </w:trPr>
        <w:tc>
          <w:tcPr>
            <w:tcW w:w="3227" w:type="dxa"/>
            <w:shd w:val="clear" w:color="auto" w:fill="auto"/>
          </w:tcPr>
          <w:p w:rsidR="00F94AA5" w:rsidRPr="00CD2880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CD2880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F94AA5" w:rsidRPr="00CD2880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F94AA5" w:rsidRDefault="00F94AA5" w:rsidP="00F94AA5">
      <w:pPr>
        <w:ind w:right="-1" w:firstLine="709"/>
        <w:jc w:val="both"/>
        <w:rPr>
          <w:sz w:val="24"/>
          <w:szCs w:val="24"/>
        </w:rPr>
      </w:pPr>
    </w:p>
    <w:p w:rsidR="00F94AA5" w:rsidRPr="00F94AA5" w:rsidRDefault="00F94AA5" w:rsidP="00F94AA5">
      <w:pPr>
        <w:ind w:right="-1" w:firstLine="709"/>
        <w:jc w:val="both"/>
        <w:rPr>
          <w:sz w:val="24"/>
          <w:szCs w:val="24"/>
        </w:rPr>
      </w:pPr>
      <w:proofErr w:type="gramStart"/>
      <w:r w:rsidRPr="00F94AA5">
        <w:rPr>
          <w:sz w:val="24"/>
          <w:szCs w:val="24"/>
        </w:rPr>
        <w:t xml:space="preserve">В соответствии с постановлением Правительства Кировской области от 20.03.2012 № 144/146 «О предоставлении субсидий на возмещение части недополученных доходов </w:t>
      </w:r>
      <w:proofErr w:type="spellStart"/>
      <w:r w:rsidRPr="00F94AA5">
        <w:rPr>
          <w:sz w:val="24"/>
          <w:szCs w:val="24"/>
        </w:rPr>
        <w:t>ресурсоснабжающим</w:t>
      </w:r>
      <w:proofErr w:type="spellEnd"/>
      <w:r w:rsidRPr="00F94AA5">
        <w:rPr>
          <w:sz w:val="24"/>
          <w:szCs w:val="24"/>
        </w:rPr>
        <w:t>, управляющим организациям и иным исполнителям коммунальных услуг в связи с пересмотром размера подлежащей внесению платы граждан за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>коммунальные услуги при приведении в соответствие с утвержденными в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>установленном порядке предельными индексами» направляем Вам документы на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 xml:space="preserve">включение в перечень </w:t>
      </w:r>
      <w:proofErr w:type="spellStart"/>
      <w:r w:rsidRPr="00F94AA5">
        <w:rPr>
          <w:sz w:val="24"/>
          <w:szCs w:val="24"/>
        </w:rPr>
        <w:t>ресурсоснабжающих</w:t>
      </w:r>
      <w:proofErr w:type="spellEnd"/>
      <w:r w:rsidRPr="00F94AA5">
        <w:rPr>
          <w:sz w:val="24"/>
          <w:szCs w:val="24"/>
        </w:rPr>
        <w:t>, управляющих организаций</w:t>
      </w:r>
      <w:proofErr w:type="gramEnd"/>
      <w:r w:rsidRPr="00F94AA5">
        <w:rPr>
          <w:sz w:val="24"/>
          <w:szCs w:val="24"/>
        </w:rPr>
        <w:t xml:space="preserve"> и иных исполнителей коммунальных услуг, имеющих право на получение субсидии на возмещение части недополученных доходов </w:t>
      </w:r>
      <w:proofErr w:type="spellStart"/>
      <w:r w:rsidRPr="00F94AA5">
        <w:rPr>
          <w:sz w:val="24"/>
          <w:szCs w:val="24"/>
        </w:rPr>
        <w:t>ресурсоснабжающим</w:t>
      </w:r>
      <w:proofErr w:type="spellEnd"/>
      <w:r w:rsidRPr="00F94AA5">
        <w:rPr>
          <w:sz w:val="24"/>
          <w:szCs w:val="24"/>
        </w:rPr>
        <w:t>, управляющим организациям и иным исполнителям коммунальных услуг в связи с пересмотром размера подлежащей внесению платы граждан за коммунальные услуги при приведении в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>соответствие с утвержденными в установленном порядке предельными индексами.</w:t>
      </w:r>
    </w:p>
    <w:p w:rsidR="00F94AA5" w:rsidRPr="00F94AA5" w:rsidRDefault="00F94AA5" w:rsidP="00F94AA5">
      <w:pPr>
        <w:ind w:right="-1"/>
        <w:jc w:val="both"/>
        <w:rPr>
          <w:sz w:val="24"/>
          <w:szCs w:val="24"/>
        </w:rPr>
      </w:pPr>
      <w:r w:rsidRPr="00F94AA5">
        <w:rPr>
          <w:sz w:val="24"/>
          <w:szCs w:val="24"/>
        </w:rPr>
        <w:tab/>
        <w:t>Настоящим подтверждаем, что на момент подачи заявки _______________________________________________________________</w:t>
      </w:r>
      <w:r>
        <w:rPr>
          <w:sz w:val="24"/>
          <w:szCs w:val="24"/>
        </w:rPr>
        <w:t>______</w:t>
      </w:r>
      <w:r w:rsidRPr="00F94AA5">
        <w:rPr>
          <w:sz w:val="24"/>
          <w:szCs w:val="24"/>
        </w:rPr>
        <w:t>___</w:t>
      </w:r>
    </w:p>
    <w:p w:rsidR="00F94AA5" w:rsidRPr="00F94AA5" w:rsidRDefault="00F94AA5" w:rsidP="00F94AA5">
      <w:pPr>
        <w:ind w:right="-1"/>
        <w:jc w:val="center"/>
        <w:rPr>
          <w:sz w:val="24"/>
          <w:szCs w:val="24"/>
          <w:vertAlign w:val="superscript"/>
        </w:rPr>
      </w:pPr>
      <w:r w:rsidRPr="00F94AA5">
        <w:rPr>
          <w:sz w:val="24"/>
          <w:szCs w:val="24"/>
          <w:vertAlign w:val="superscript"/>
        </w:rPr>
        <w:t>(полное наименование организации)</w:t>
      </w:r>
    </w:p>
    <w:p w:rsidR="00F94AA5" w:rsidRPr="00F94AA5" w:rsidRDefault="00F94AA5" w:rsidP="00F94AA5">
      <w:pPr>
        <w:ind w:right="-1" w:firstLine="709"/>
        <w:jc w:val="both"/>
        <w:rPr>
          <w:sz w:val="24"/>
          <w:szCs w:val="24"/>
        </w:rPr>
      </w:pPr>
      <w:proofErr w:type="gramStart"/>
      <w:r w:rsidRPr="00F94AA5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 в отношении таких</w:t>
      </w:r>
      <w:proofErr w:type="gramEnd"/>
      <w:r w:rsidRPr="00F94AA5">
        <w:rPr>
          <w:sz w:val="24"/>
          <w:szCs w:val="24"/>
        </w:rPr>
        <w:t xml:space="preserve"> юридических лиц, в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>совокупности превышает 50 процентов;</w:t>
      </w:r>
    </w:p>
    <w:p w:rsidR="00F94AA5" w:rsidRPr="00F94AA5" w:rsidRDefault="00F94AA5" w:rsidP="00F94AA5">
      <w:pPr>
        <w:ind w:right="-1" w:firstLine="709"/>
        <w:jc w:val="both"/>
        <w:rPr>
          <w:sz w:val="24"/>
          <w:szCs w:val="24"/>
        </w:rPr>
      </w:pPr>
      <w:r w:rsidRPr="00F94AA5">
        <w:rPr>
          <w:sz w:val="24"/>
          <w:szCs w:val="24"/>
        </w:rPr>
        <w:t>- не получает средства из областного бюджета в соответствии с иными нормативными правовыми актами Кировской области на возмещение организациям части недополученных доходов, связанных с пересмотром размера подлежащей внесению платы граждан за коммунальные услуги при приведении в соответствие с утвержденными в</w:t>
      </w:r>
      <w:r>
        <w:rPr>
          <w:sz w:val="24"/>
          <w:szCs w:val="24"/>
        </w:rPr>
        <w:t> </w:t>
      </w:r>
      <w:r w:rsidRPr="00F94AA5">
        <w:rPr>
          <w:sz w:val="24"/>
          <w:szCs w:val="24"/>
        </w:rPr>
        <w:t>установленном порядке предельными индексами;</w:t>
      </w:r>
    </w:p>
    <w:p w:rsidR="00F94AA5" w:rsidRPr="00F94AA5" w:rsidRDefault="00F94AA5" w:rsidP="00F94AA5">
      <w:pPr>
        <w:ind w:right="-1" w:firstLine="709"/>
        <w:jc w:val="both"/>
        <w:rPr>
          <w:sz w:val="24"/>
          <w:szCs w:val="24"/>
        </w:rPr>
      </w:pPr>
      <w:r w:rsidRPr="00F94AA5">
        <w:rPr>
          <w:sz w:val="24"/>
          <w:szCs w:val="24"/>
        </w:rPr>
        <w:t xml:space="preserve"> 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уничтожения.</w:t>
      </w:r>
    </w:p>
    <w:p w:rsidR="00F94AA5" w:rsidRPr="00240BEE" w:rsidRDefault="00F94AA5" w:rsidP="00F94AA5">
      <w:pPr>
        <w:ind w:right="-1"/>
        <w:jc w:val="both"/>
        <w:rPr>
          <w:szCs w:val="28"/>
        </w:rPr>
      </w:pPr>
    </w:p>
    <w:p w:rsidR="00F94AA5" w:rsidRPr="00F94AA5" w:rsidRDefault="00F94AA5" w:rsidP="00F94AA5">
      <w:pPr>
        <w:ind w:right="-1"/>
        <w:jc w:val="both"/>
        <w:rPr>
          <w:sz w:val="24"/>
          <w:szCs w:val="28"/>
        </w:rPr>
      </w:pPr>
      <w:r w:rsidRPr="00F94AA5">
        <w:rPr>
          <w:sz w:val="24"/>
          <w:szCs w:val="28"/>
        </w:rPr>
        <w:t>Приложение:</w:t>
      </w:r>
    </w:p>
    <w:p w:rsidR="00F94AA5" w:rsidRPr="00F94AA5" w:rsidRDefault="00F94AA5" w:rsidP="00F94AA5">
      <w:pPr>
        <w:jc w:val="both"/>
        <w:rPr>
          <w:sz w:val="24"/>
          <w:szCs w:val="28"/>
        </w:rPr>
      </w:pPr>
      <w:r w:rsidRPr="00F94AA5">
        <w:rPr>
          <w:sz w:val="24"/>
          <w:szCs w:val="28"/>
        </w:rPr>
        <w:t>1. __________________________ на ___ л. в ___ экз.</w:t>
      </w:r>
    </w:p>
    <w:p w:rsidR="00F94AA5" w:rsidRPr="00F94AA5" w:rsidRDefault="00F94AA5" w:rsidP="00F94AA5">
      <w:pPr>
        <w:ind w:firstLine="709"/>
        <w:jc w:val="both"/>
        <w:rPr>
          <w:sz w:val="24"/>
          <w:szCs w:val="28"/>
          <w:vertAlign w:val="superscript"/>
        </w:rPr>
      </w:pPr>
      <w:r w:rsidRPr="00F94AA5">
        <w:rPr>
          <w:sz w:val="24"/>
          <w:szCs w:val="28"/>
          <w:vertAlign w:val="superscript"/>
        </w:rPr>
        <w:t>(наименование документа)</w:t>
      </w:r>
    </w:p>
    <w:p w:rsidR="00F94AA5" w:rsidRPr="00F94AA5" w:rsidRDefault="00F94AA5" w:rsidP="00F94AA5">
      <w:pPr>
        <w:jc w:val="both"/>
        <w:rPr>
          <w:sz w:val="24"/>
          <w:szCs w:val="28"/>
        </w:rPr>
      </w:pPr>
      <w:r w:rsidRPr="00F94AA5">
        <w:rPr>
          <w:sz w:val="24"/>
          <w:szCs w:val="28"/>
        </w:rPr>
        <w:t>2. __________________________ на ___ л. в ___ экз.</w:t>
      </w:r>
    </w:p>
    <w:p w:rsidR="00F94AA5" w:rsidRPr="00F94AA5" w:rsidRDefault="00F94AA5" w:rsidP="00F94AA5">
      <w:pPr>
        <w:ind w:firstLine="709"/>
        <w:jc w:val="both"/>
        <w:rPr>
          <w:sz w:val="24"/>
          <w:szCs w:val="28"/>
          <w:vertAlign w:val="superscript"/>
        </w:rPr>
      </w:pPr>
      <w:r w:rsidRPr="00F94AA5">
        <w:rPr>
          <w:sz w:val="24"/>
          <w:szCs w:val="28"/>
          <w:vertAlign w:val="superscript"/>
        </w:rPr>
        <w:t>(наименование документа)</w:t>
      </w:r>
    </w:p>
    <w:p w:rsidR="00F94AA5" w:rsidRPr="00240BEE" w:rsidRDefault="00F94AA5" w:rsidP="00F94AA5">
      <w:pPr>
        <w:rPr>
          <w:szCs w:val="28"/>
        </w:rPr>
      </w:pPr>
      <w:r w:rsidRPr="00240BEE">
        <w:rPr>
          <w:szCs w:val="28"/>
        </w:rPr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2"/>
        <w:gridCol w:w="2623"/>
        <w:gridCol w:w="4416"/>
      </w:tblGrid>
      <w:tr w:rsidR="00F94AA5" w:rsidRPr="00240BEE" w:rsidTr="00966721">
        <w:tc>
          <w:tcPr>
            <w:tcW w:w="9570" w:type="dxa"/>
            <w:gridSpan w:val="3"/>
            <w:shd w:val="clear" w:color="auto" w:fill="auto"/>
          </w:tcPr>
          <w:p w:rsidR="00F94AA5" w:rsidRPr="00CD2880" w:rsidRDefault="00F94AA5" w:rsidP="00F94AA5">
            <w:pPr>
              <w:rPr>
                <w:szCs w:val="28"/>
              </w:rPr>
            </w:pPr>
            <w:r w:rsidRPr="00CD2880">
              <w:rPr>
                <w:szCs w:val="28"/>
              </w:rPr>
              <w:t>Руководитель организации:</w:t>
            </w:r>
          </w:p>
        </w:tc>
      </w:tr>
      <w:tr w:rsidR="00F94AA5" w:rsidRPr="00240BEE" w:rsidTr="00966721">
        <w:tc>
          <w:tcPr>
            <w:tcW w:w="3190" w:type="dxa"/>
            <w:shd w:val="clear" w:color="auto" w:fill="auto"/>
          </w:tcPr>
          <w:p w:rsidR="00F94AA5" w:rsidRPr="00CD2880" w:rsidRDefault="00F94AA5" w:rsidP="00966721">
            <w:pPr>
              <w:rPr>
                <w:szCs w:val="28"/>
              </w:rPr>
            </w:pPr>
            <w:r w:rsidRPr="00CD2880">
              <w:rPr>
                <w:szCs w:val="28"/>
              </w:rPr>
              <w:t>______________</w:t>
            </w:r>
          </w:p>
        </w:tc>
        <w:tc>
          <w:tcPr>
            <w:tcW w:w="3190" w:type="dxa"/>
            <w:shd w:val="clear" w:color="auto" w:fill="auto"/>
          </w:tcPr>
          <w:p w:rsidR="00F94AA5" w:rsidRPr="00CD2880" w:rsidRDefault="00F94AA5" w:rsidP="00966721">
            <w:pPr>
              <w:rPr>
                <w:szCs w:val="28"/>
              </w:rPr>
            </w:pPr>
            <w:r w:rsidRPr="00CD2880">
              <w:rPr>
                <w:szCs w:val="28"/>
              </w:rPr>
              <w:t>_______________</w:t>
            </w:r>
          </w:p>
        </w:tc>
        <w:tc>
          <w:tcPr>
            <w:tcW w:w="3190" w:type="dxa"/>
            <w:shd w:val="clear" w:color="auto" w:fill="auto"/>
          </w:tcPr>
          <w:p w:rsidR="00F94AA5" w:rsidRPr="00CD2880" w:rsidRDefault="00F94AA5" w:rsidP="00966721">
            <w:pPr>
              <w:rPr>
                <w:szCs w:val="28"/>
              </w:rPr>
            </w:pPr>
            <w:r w:rsidRPr="00CD2880">
              <w:rPr>
                <w:szCs w:val="28"/>
              </w:rPr>
              <w:t>______________________________</w:t>
            </w:r>
          </w:p>
        </w:tc>
      </w:tr>
      <w:tr w:rsidR="00F94AA5" w:rsidRPr="00240BEE" w:rsidTr="00966721">
        <w:tc>
          <w:tcPr>
            <w:tcW w:w="3190" w:type="dxa"/>
            <w:shd w:val="clear" w:color="auto" w:fill="auto"/>
          </w:tcPr>
          <w:p w:rsidR="00F94AA5" w:rsidRPr="00CD2880" w:rsidRDefault="00F94AA5" w:rsidP="00966721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</w:t>
            </w:r>
            <w:r w:rsidRPr="00CD2880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F94AA5" w:rsidRPr="00CD2880" w:rsidRDefault="00F94AA5" w:rsidP="00966721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</w:t>
            </w:r>
            <w:r w:rsidRPr="00CD2880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F94AA5" w:rsidRPr="00CD2880" w:rsidRDefault="00F94AA5" w:rsidP="00F559DB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</w:t>
            </w:r>
            <w:r w:rsidRPr="00CD2880">
              <w:rPr>
                <w:szCs w:val="28"/>
                <w:vertAlign w:val="superscript"/>
              </w:rPr>
              <w:t>(</w:t>
            </w:r>
            <w:r w:rsidR="00F559DB">
              <w:rPr>
                <w:szCs w:val="28"/>
                <w:vertAlign w:val="superscript"/>
              </w:rPr>
              <w:t xml:space="preserve">расшифровка </w:t>
            </w:r>
            <w:bookmarkStart w:id="0" w:name="_GoBack"/>
            <w:bookmarkEnd w:id="0"/>
            <w:r w:rsidRPr="00CD2880">
              <w:rPr>
                <w:szCs w:val="28"/>
                <w:vertAlign w:val="superscript"/>
              </w:rPr>
              <w:t>)</w:t>
            </w:r>
          </w:p>
        </w:tc>
      </w:tr>
    </w:tbl>
    <w:p w:rsidR="000B0F6D" w:rsidRDefault="000B0F6D"/>
    <w:sectPr w:rsidR="000B0F6D" w:rsidSect="00F9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AA" w:rsidRDefault="00F143AA" w:rsidP="00F94AA5">
      <w:r>
        <w:separator/>
      </w:r>
    </w:p>
  </w:endnote>
  <w:endnote w:type="continuationSeparator" w:id="0">
    <w:p w:rsidR="00F143AA" w:rsidRDefault="00F143AA" w:rsidP="00F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20" w:rsidRDefault="002C4F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20" w:rsidRDefault="002C4F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20" w:rsidRDefault="002C4F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AA" w:rsidRDefault="00F143AA" w:rsidP="00F94AA5">
      <w:r>
        <w:separator/>
      </w:r>
    </w:p>
  </w:footnote>
  <w:footnote w:type="continuationSeparator" w:id="0">
    <w:p w:rsidR="00F143AA" w:rsidRDefault="00F143AA" w:rsidP="00F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20" w:rsidRDefault="002C4F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20" w:rsidRDefault="002C4F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A5" w:rsidRPr="00F94AA5" w:rsidRDefault="00F94AA5" w:rsidP="00F94AA5">
    <w:pPr>
      <w:pStyle w:val="1"/>
      <w:spacing w:after="0" w:line="240" w:lineRule="auto"/>
      <w:ind w:left="5103" w:right="142"/>
      <w:jc w:val="left"/>
      <w:rPr>
        <w:sz w:val="16"/>
      </w:rPr>
    </w:pPr>
    <w:r w:rsidRPr="00F94AA5">
      <w:rPr>
        <w:sz w:val="16"/>
      </w:rPr>
      <w:t xml:space="preserve">УТВЕРЖДЕНА </w:t>
    </w:r>
  </w:p>
  <w:p w:rsidR="00F94AA5" w:rsidRPr="00F94AA5" w:rsidRDefault="00F94AA5" w:rsidP="00F94AA5">
    <w:pPr>
      <w:pStyle w:val="1"/>
      <w:spacing w:after="0" w:line="240" w:lineRule="auto"/>
      <w:ind w:left="5103" w:right="142"/>
      <w:jc w:val="left"/>
      <w:rPr>
        <w:sz w:val="16"/>
      </w:rPr>
    </w:pPr>
    <w:r w:rsidRPr="00F94AA5">
      <w:rPr>
        <w:sz w:val="16"/>
      </w:rPr>
      <w:t>распоряжением министерства строительства, энергетики</w:t>
    </w:r>
    <w:r w:rsidRPr="00F94AA5">
      <w:rPr>
        <w:sz w:val="16"/>
      </w:rPr>
      <w:br/>
      <w:t>и жилищно-коммунального хозяйства Кировской области</w:t>
    </w:r>
  </w:p>
  <w:p w:rsidR="00F94AA5" w:rsidRPr="00E96675" w:rsidRDefault="00F94AA5" w:rsidP="00F94AA5">
    <w:pPr>
      <w:pStyle w:val="1"/>
      <w:spacing w:after="0" w:line="240" w:lineRule="auto"/>
      <w:ind w:left="5103" w:right="142"/>
      <w:jc w:val="left"/>
    </w:pPr>
    <w:r w:rsidRPr="00F94AA5">
      <w:rPr>
        <w:sz w:val="16"/>
      </w:rPr>
      <w:t xml:space="preserve">от </w:t>
    </w:r>
    <w:r w:rsidR="002C4F20">
      <w:rPr>
        <w:sz w:val="16"/>
      </w:rPr>
      <w:t>28.07.2022</w:t>
    </w:r>
    <w:r w:rsidRPr="00F94AA5">
      <w:rPr>
        <w:sz w:val="16"/>
      </w:rPr>
      <w:t xml:space="preserve"> № </w:t>
    </w:r>
    <w:r w:rsidR="002C4F20">
      <w:rPr>
        <w:sz w:val="16"/>
      </w:rPr>
      <w:t>77</w:t>
    </w:r>
  </w:p>
  <w:p w:rsidR="00F94AA5" w:rsidRDefault="00F94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A5"/>
    <w:rsid w:val="000B0F6D"/>
    <w:rsid w:val="002C4F20"/>
    <w:rsid w:val="00582BD4"/>
    <w:rsid w:val="005C74F0"/>
    <w:rsid w:val="00743C7B"/>
    <w:rsid w:val="0078138F"/>
    <w:rsid w:val="007E0E32"/>
    <w:rsid w:val="009A4003"/>
    <w:rsid w:val="00F143AA"/>
    <w:rsid w:val="00F559DB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F94AA5"/>
    <w:pPr>
      <w:spacing w:after="60" w:line="360" w:lineRule="exact"/>
      <w:jc w:val="both"/>
    </w:pPr>
  </w:style>
  <w:style w:type="paragraph" w:customStyle="1" w:styleId="a3">
    <w:name w:val="Бланк_адрес"/>
    <w:aliases w:val="тел."/>
    <w:basedOn w:val="a"/>
    <w:rsid w:val="00F94AA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4">
    <w:name w:val="header"/>
    <w:basedOn w:val="a"/>
    <w:link w:val="a5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F94AA5"/>
    <w:pPr>
      <w:spacing w:after="60" w:line="360" w:lineRule="exact"/>
      <w:jc w:val="both"/>
    </w:pPr>
  </w:style>
  <w:style w:type="paragraph" w:customStyle="1" w:styleId="a3">
    <w:name w:val="Бланк_адрес"/>
    <w:aliases w:val="тел."/>
    <w:basedOn w:val="a"/>
    <w:rsid w:val="00F94AA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4">
    <w:name w:val="header"/>
    <w:basedOn w:val="a"/>
    <w:link w:val="a5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2022-08-04T06:48:00Z</dcterms:created>
  <dcterms:modified xsi:type="dcterms:W3CDTF">2022-08-11T07:20:00Z</dcterms:modified>
</cp:coreProperties>
</file>