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07" w:rsidRPr="00133907" w:rsidRDefault="00133907" w:rsidP="00133907">
      <w:pPr>
        <w:tabs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133907" w:rsidRPr="00133907" w:rsidRDefault="00133907" w:rsidP="00133907">
      <w:pPr>
        <w:tabs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907" w:rsidRPr="00133907" w:rsidRDefault="00133907" w:rsidP="00133907">
      <w:pPr>
        <w:tabs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133907" w:rsidRPr="00133907" w:rsidRDefault="00133907" w:rsidP="00133907">
      <w:pPr>
        <w:tabs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907" w:rsidRPr="00133907" w:rsidRDefault="00133907" w:rsidP="00133907">
      <w:pPr>
        <w:tabs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министра </w:t>
      </w:r>
    </w:p>
    <w:p w:rsidR="00133907" w:rsidRPr="00133907" w:rsidRDefault="00133907" w:rsidP="00133907">
      <w:pPr>
        <w:tabs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 энергетики и</w:t>
      </w:r>
    </w:p>
    <w:p w:rsidR="00133907" w:rsidRPr="00133907" w:rsidRDefault="00133907" w:rsidP="00133907">
      <w:pPr>
        <w:tabs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Кировской области</w:t>
      </w:r>
    </w:p>
    <w:p w:rsidR="00133907" w:rsidRPr="00133907" w:rsidRDefault="00133907" w:rsidP="00133907">
      <w:pPr>
        <w:tabs>
          <w:tab w:val="left" w:pos="5670"/>
          <w:tab w:val="left" w:pos="637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13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24.11.2021</w:t>
      </w:r>
      <w:proofErr w:type="gramEnd"/>
      <w:r w:rsidRPr="00133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101</w:t>
      </w:r>
    </w:p>
    <w:p w:rsidR="00133907" w:rsidRPr="00133907" w:rsidRDefault="00133907" w:rsidP="00133907">
      <w:pPr>
        <w:spacing w:after="0" w:line="280" w:lineRule="exact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907" w:rsidRPr="00133907" w:rsidRDefault="00133907" w:rsidP="00133907">
      <w:pPr>
        <w:spacing w:after="0" w:line="280" w:lineRule="exact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33907" w:rsidRPr="00133907" w:rsidRDefault="00133907" w:rsidP="00133907">
      <w:pPr>
        <w:spacing w:after="0" w:line="240" w:lineRule="exact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соблюдению требований к служебному поведению государственных гражданских служащих и урегулированию конфликта интересов министерства строительства, энергетики и жилищно-коммунального хозяйства Кировской области </w:t>
      </w:r>
    </w:p>
    <w:p w:rsidR="00133907" w:rsidRPr="00133907" w:rsidRDefault="00133907" w:rsidP="00133907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5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086"/>
        <w:gridCol w:w="304"/>
        <w:gridCol w:w="6675"/>
      </w:tblGrid>
      <w:tr w:rsidR="00133907" w:rsidRPr="00133907" w:rsidTr="00BD721A">
        <w:tc>
          <w:tcPr>
            <w:tcW w:w="1533" w:type="pct"/>
            <w:hideMark/>
          </w:tcPr>
          <w:p w:rsidR="00133907" w:rsidRPr="00133907" w:rsidRDefault="00133907" w:rsidP="0013390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</w:t>
            </w:r>
          </w:p>
          <w:p w:rsidR="00133907" w:rsidRPr="00133907" w:rsidRDefault="00133907" w:rsidP="0013390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Витальевич </w:t>
            </w:r>
          </w:p>
        </w:tc>
        <w:tc>
          <w:tcPr>
            <w:tcW w:w="151" w:type="pct"/>
            <w:hideMark/>
          </w:tcPr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16" w:type="pct"/>
          </w:tcPr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строительства, энергетики и жилищно-коммунального хозяйства</w:t>
            </w:r>
            <w:r w:rsidRPr="001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Кировской области, председатель комиссии</w:t>
            </w:r>
          </w:p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907" w:rsidRPr="00133907" w:rsidTr="00BD721A">
        <w:tc>
          <w:tcPr>
            <w:tcW w:w="1533" w:type="pct"/>
          </w:tcPr>
          <w:p w:rsidR="00133907" w:rsidRPr="00133907" w:rsidRDefault="00133907" w:rsidP="0013390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КЛИМЕНТОВСКИЙ</w:t>
            </w:r>
          </w:p>
          <w:p w:rsidR="00133907" w:rsidRPr="00133907" w:rsidRDefault="00133907" w:rsidP="0013390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  <w:p w:rsidR="00133907" w:rsidRPr="00133907" w:rsidRDefault="00133907" w:rsidP="0013390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133907" w:rsidRPr="00133907" w:rsidRDefault="00133907" w:rsidP="0013390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pct"/>
          </w:tcPr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16" w:type="pct"/>
          </w:tcPr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строительства, энергетики и жилищно-коммунального хозяйства Кировской области, заместитель председателя комиссии</w:t>
            </w:r>
          </w:p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907" w:rsidRPr="00133907" w:rsidTr="00BD721A">
        <w:tc>
          <w:tcPr>
            <w:tcW w:w="1533" w:type="pct"/>
          </w:tcPr>
          <w:p w:rsidR="00133907" w:rsidRPr="00133907" w:rsidRDefault="00133907" w:rsidP="0013390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НЕКРАСОВА </w:t>
            </w:r>
          </w:p>
          <w:p w:rsidR="00133907" w:rsidRPr="00133907" w:rsidRDefault="00133907" w:rsidP="0013390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Млада Игоревна</w:t>
            </w:r>
          </w:p>
        </w:tc>
        <w:tc>
          <w:tcPr>
            <w:tcW w:w="151" w:type="pct"/>
          </w:tcPr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3316" w:type="pct"/>
          </w:tcPr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организационной, кадровой работы и бухгалтерского учета министерства строительства, энергетики и жилищно-коммунального хозяйства Кировской области, секретарь комиссии</w:t>
            </w:r>
          </w:p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907" w:rsidRPr="00133907" w:rsidTr="00BD721A">
        <w:tc>
          <w:tcPr>
            <w:tcW w:w="1533" w:type="pct"/>
          </w:tcPr>
          <w:p w:rsidR="00133907" w:rsidRPr="00133907" w:rsidRDefault="00133907" w:rsidP="0013390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ВОРОЖЦОВ </w:t>
            </w:r>
          </w:p>
          <w:p w:rsidR="00133907" w:rsidRPr="00133907" w:rsidRDefault="00133907" w:rsidP="00133907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Николаевич</w:t>
            </w:r>
          </w:p>
        </w:tc>
        <w:tc>
          <w:tcPr>
            <w:tcW w:w="151" w:type="pct"/>
          </w:tcPr>
          <w:p w:rsidR="00133907" w:rsidRPr="00133907" w:rsidRDefault="00133907" w:rsidP="00133907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16" w:type="pct"/>
          </w:tcPr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строительства, энергетики и жилищно-коммунального хозяйства</w:t>
            </w:r>
            <w:r w:rsidRPr="001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Кировской области</w:t>
            </w:r>
          </w:p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907" w:rsidRPr="00133907" w:rsidTr="00BD721A">
        <w:trPr>
          <w:trHeight w:val="267"/>
        </w:trPr>
        <w:tc>
          <w:tcPr>
            <w:tcW w:w="1533" w:type="pct"/>
            <w:hideMark/>
          </w:tcPr>
          <w:p w:rsidR="00133907" w:rsidRPr="00133907" w:rsidRDefault="00133907" w:rsidP="00133907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ВЕРХОРУБОВ</w:t>
            </w:r>
          </w:p>
          <w:p w:rsidR="00133907" w:rsidRPr="00133907" w:rsidRDefault="00133907" w:rsidP="00133907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Николаевич</w:t>
            </w:r>
          </w:p>
        </w:tc>
        <w:tc>
          <w:tcPr>
            <w:tcW w:w="151" w:type="pct"/>
            <w:hideMark/>
          </w:tcPr>
          <w:p w:rsidR="00133907" w:rsidRPr="00133907" w:rsidRDefault="00133907" w:rsidP="00133907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16" w:type="pct"/>
            <w:hideMark/>
          </w:tcPr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кафедры гражданского права и процесса Волго-Вятский институт (филиал)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      </w:r>
            <w:proofErr w:type="spellStart"/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Кутафина</w:t>
            </w:r>
            <w:proofErr w:type="spellEnd"/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(МГЮА)»</w:t>
            </w:r>
            <w:r w:rsidRPr="001339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3907" w:rsidRPr="00133907" w:rsidTr="00BD721A">
        <w:trPr>
          <w:trHeight w:val="267"/>
        </w:trPr>
        <w:tc>
          <w:tcPr>
            <w:tcW w:w="1533" w:type="pct"/>
          </w:tcPr>
          <w:p w:rsidR="00133907" w:rsidRPr="00133907" w:rsidRDefault="00133907" w:rsidP="0013390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 </w:t>
            </w:r>
          </w:p>
          <w:p w:rsidR="00133907" w:rsidRPr="00133907" w:rsidRDefault="00133907" w:rsidP="0013390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Вячеславовна</w:t>
            </w:r>
          </w:p>
        </w:tc>
        <w:tc>
          <w:tcPr>
            <w:tcW w:w="151" w:type="pct"/>
          </w:tcPr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16" w:type="pct"/>
          </w:tcPr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консультант отдела организационной и кадровой работы министерства энергетики и жилищно-коммунального хозяйства Кировской области</w:t>
            </w:r>
          </w:p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907" w:rsidRPr="00133907" w:rsidTr="00BD721A">
        <w:tc>
          <w:tcPr>
            <w:tcW w:w="1533" w:type="pct"/>
            <w:hideMark/>
          </w:tcPr>
          <w:p w:rsidR="00133907" w:rsidRPr="00133907" w:rsidRDefault="00133907" w:rsidP="0013390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КОЛМОГОРОВА</w:t>
            </w:r>
          </w:p>
          <w:p w:rsidR="00133907" w:rsidRPr="00133907" w:rsidRDefault="00133907" w:rsidP="0013390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Евгеньевна</w:t>
            </w:r>
          </w:p>
        </w:tc>
        <w:tc>
          <w:tcPr>
            <w:tcW w:w="151" w:type="pct"/>
            <w:hideMark/>
          </w:tcPr>
          <w:p w:rsidR="00133907" w:rsidRPr="00133907" w:rsidRDefault="00133907" w:rsidP="0013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16" w:type="pct"/>
          </w:tcPr>
          <w:p w:rsidR="00133907" w:rsidRPr="00133907" w:rsidRDefault="00133907" w:rsidP="00133907">
            <w:pPr>
              <w:tabs>
                <w:tab w:val="left" w:pos="2250"/>
                <w:tab w:val="center" w:pos="4703"/>
                <w:tab w:val="right" w:pos="9214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консультант управления профилактики коррупционных и иных правонарушений администрации Губернатора и Правительства Кировской области </w:t>
            </w:r>
            <w:r w:rsidRPr="001339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(по согласованию)</w:t>
            </w:r>
          </w:p>
          <w:p w:rsidR="00133907" w:rsidRPr="00133907" w:rsidRDefault="00133907" w:rsidP="00133907">
            <w:pPr>
              <w:tabs>
                <w:tab w:val="left" w:pos="2250"/>
                <w:tab w:val="center" w:pos="4703"/>
                <w:tab w:val="right" w:pos="9214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907" w:rsidRPr="00133907" w:rsidTr="00BD721A">
        <w:tc>
          <w:tcPr>
            <w:tcW w:w="1533" w:type="pct"/>
            <w:hideMark/>
          </w:tcPr>
          <w:p w:rsidR="00133907" w:rsidRPr="00133907" w:rsidRDefault="00133907" w:rsidP="0013390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</w:t>
            </w: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33907" w:rsidRPr="00133907" w:rsidRDefault="00133907" w:rsidP="0013390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Валерьевна</w:t>
            </w:r>
          </w:p>
        </w:tc>
        <w:tc>
          <w:tcPr>
            <w:tcW w:w="151" w:type="pct"/>
            <w:hideMark/>
          </w:tcPr>
          <w:p w:rsidR="00133907" w:rsidRPr="00133907" w:rsidRDefault="00133907" w:rsidP="0013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16" w:type="pct"/>
          </w:tcPr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 государственного и муниципального управления, к.э.н., федеральное государственное бюджетное образовательное учреждение высшего образования «Вятский государственный университет» (</w:t>
            </w:r>
            <w:proofErr w:type="spellStart"/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ВятГУ</w:t>
            </w:r>
            <w:proofErr w:type="spellEnd"/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1339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(по согласованию)</w:t>
            </w:r>
          </w:p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907" w:rsidRPr="00133907" w:rsidTr="00BD721A">
        <w:trPr>
          <w:trHeight w:val="1071"/>
        </w:trPr>
        <w:tc>
          <w:tcPr>
            <w:tcW w:w="1533" w:type="pct"/>
            <w:hideMark/>
          </w:tcPr>
          <w:p w:rsidR="00133907" w:rsidRPr="00133907" w:rsidRDefault="00133907" w:rsidP="0013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shd w:val="clear" w:color="auto" w:fill="FFFFFF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shd w:val="clear" w:color="auto" w:fill="FFFFFF"/>
                <w:lang w:eastAsia="ru-RU"/>
              </w:rPr>
              <w:t xml:space="preserve">ПЕРЕСТОРОНИН </w:t>
            </w:r>
          </w:p>
          <w:p w:rsidR="00133907" w:rsidRPr="00133907" w:rsidRDefault="00133907" w:rsidP="0013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shd w:val="clear" w:color="auto" w:fill="FFFFFF"/>
                <w:lang w:eastAsia="ru-RU"/>
              </w:rPr>
              <w:t>Виталий Павлович</w:t>
            </w:r>
          </w:p>
        </w:tc>
        <w:tc>
          <w:tcPr>
            <w:tcW w:w="151" w:type="pct"/>
            <w:hideMark/>
          </w:tcPr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16" w:type="pct"/>
          </w:tcPr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shd w:val="clear" w:color="auto" w:fill="FFFFFF"/>
                <w:lang w:eastAsia="ru-RU"/>
              </w:rPr>
              <w:t>директор федерального государственного бюджетного учреждения «Центр лабораторного анализа и технических измерений по Приволжскому федеральному округу»,</w:t>
            </w:r>
            <w:r w:rsidRPr="00133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член Общественного совета при министерстве энергетики и жилищно-коммунального хозяйства Кировской области </w:t>
            </w:r>
            <w:r w:rsidRPr="00133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907" w:rsidRPr="00133907" w:rsidTr="00BD721A">
        <w:trPr>
          <w:trHeight w:val="1071"/>
        </w:trPr>
        <w:tc>
          <w:tcPr>
            <w:tcW w:w="1533" w:type="pct"/>
          </w:tcPr>
          <w:p w:rsidR="00133907" w:rsidRPr="00133907" w:rsidRDefault="00133907" w:rsidP="0013390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ТУРУБАНОВА</w:t>
            </w:r>
          </w:p>
          <w:p w:rsidR="00133907" w:rsidRPr="00133907" w:rsidRDefault="00133907" w:rsidP="0013390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151" w:type="pct"/>
          </w:tcPr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16" w:type="pct"/>
          </w:tcPr>
          <w:p w:rsidR="00133907" w:rsidRPr="00133907" w:rsidRDefault="00133907" w:rsidP="0013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правовых вопросов и специальных мероприятий министерства строительства, энергетики и жилищно-коммунального хозяйства Кировской области</w:t>
            </w:r>
          </w:p>
        </w:tc>
      </w:tr>
    </w:tbl>
    <w:p w:rsidR="00133907" w:rsidRPr="00133907" w:rsidRDefault="00133907" w:rsidP="0013390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33907" w:rsidRPr="00133907" w:rsidRDefault="00133907" w:rsidP="00133907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53839" w:rsidRDefault="00C53839"/>
    <w:sectPr w:rsidR="00C53839" w:rsidSect="00E6504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07"/>
    <w:rsid w:val="00133907"/>
    <w:rsid w:val="00C53839"/>
    <w:rsid w:val="00DE09F5"/>
    <w:rsid w:val="00E33E31"/>
    <w:rsid w:val="00F3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0E2BE-C669-4ECB-A74F-F2E37F1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MLADA</dc:creator>
  <cp:lastModifiedBy>Sergey</cp:lastModifiedBy>
  <cp:revision>1</cp:revision>
  <dcterms:created xsi:type="dcterms:W3CDTF">2022-06-21T18:05:00Z</dcterms:created>
  <dcterms:modified xsi:type="dcterms:W3CDTF">2022-06-21T18:05:00Z</dcterms:modified>
</cp:coreProperties>
</file>