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600"/>
        <w:gridCol w:w="640"/>
        <w:gridCol w:w="360"/>
        <w:gridCol w:w="80"/>
        <w:gridCol w:w="960"/>
        <w:gridCol w:w="480"/>
        <w:gridCol w:w="80"/>
        <w:gridCol w:w="380"/>
        <w:gridCol w:w="140"/>
        <w:gridCol w:w="20"/>
        <w:gridCol w:w="260"/>
        <w:gridCol w:w="360"/>
        <w:gridCol w:w="20"/>
        <w:gridCol w:w="400"/>
        <w:gridCol w:w="400"/>
        <w:gridCol w:w="280"/>
        <w:gridCol w:w="360"/>
        <w:gridCol w:w="740"/>
        <w:gridCol w:w="220"/>
        <w:gridCol w:w="220"/>
        <w:gridCol w:w="300"/>
        <w:gridCol w:w="160"/>
        <w:gridCol w:w="200"/>
        <w:gridCol w:w="320"/>
        <w:gridCol w:w="200"/>
        <w:gridCol w:w="1120"/>
        <w:gridCol w:w="80"/>
        <w:gridCol w:w="320"/>
        <w:gridCol w:w="280"/>
        <w:gridCol w:w="520"/>
        <w:gridCol w:w="40"/>
        <w:gridCol w:w="80"/>
        <w:gridCol w:w="280"/>
        <w:gridCol w:w="400"/>
        <w:gridCol w:w="600"/>
      </w:tblGrid>
      <w:tr>
        <w:trPr>
          <w:trHeight w:hRule="exact" w:val="40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02.02.2023</w:t>
            </w:r>
          </w:p>
        </w:tc>
        <w:tc>
          <w:tcPr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СберБизнес 41.020.00_0090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0401060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Поступ. в банк плат.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Списано со сч. плат.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электронно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ПЛАТЕЖНОЕ ПОРУЧЕНИЕ № 238</w:t>
            </w:r>
          </w:p>
        </w:tc>
        <w:tc>
          <w:tcPr>
            <w:gridSpan w:val="6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Вид платежа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Дата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6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Сумма прописью</w:t>
            </w:r>
          </w:p>
        </w:tc>
        <w:tc>
          <w:tcPr>
            <w:gridSpan w:val="30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Восемь тысяч сто два рубля 29 копеек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ИНН</w:t>
            </w:r>
          </w:p>
        </w:tc>
        <w:tc>
          <w:tcPr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4345982348</w:t>
            </w:r>
          </w:p>
        </w:tc>
        <w:tc>
          <w:tcPr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КПП</w:t>
            </w:r>
          </w:p>
        </w:tc>
        <w:tc>
          <w:tcPr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434501001</w:t>
            </w:r>
          </w:p>
        </w:tc>
        <w:tc>
          <w:tcPr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Сумма</w:t>
            </w:r>
          </w:p>
        </w:tc>
        <w:tc>
          <w:tcPr>
            <w:gridSpan w:val="11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8102-29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НКО "Фонд капитального ремонта"</w:t>
            </w:r>
          </w:p>
        </w:tc>
        <w:tc>
          <w:tcPr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11"/>
            <w:vMerge w:val="continue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40703810427000000115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bottom"/>
          </w:tcPr>
          <w:p>
            <w:pPr>
              <w:pStyle w:val="timesNewDefault"/>
              <w:ind/>
            </w:pPr>
            <w:r>
              <w:rPr>
       </w:rPr>
              <w:t xml:space="preserve">Плательщик</w:t>
            </w:r>
          </w:p>
        </w:tc>
        <w:tc>
          <w:tcPr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КИРОВСКОЕ ОТДЕЛЕНИЕ N8612 ПАО СБЕРБАНК Г. Киров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БИК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043304609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30101810500000000609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bottom"/>
          </w:tcPr>
          <w:p>
            <w:pPr>
              <w:pStyle w:val="timesNewDefault"/>
              <w:ind/>
            </w:pPr>
            <w:r>
              <w:rPr>
       </w:rPr>
              <w:t xml:space="preserve">Банк Плательщика</w:t>
            </w:r>
          </w:p>
        </w:tc>
        <w:tc>
          <w:tcPr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ПАО "Норвик Банк"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БИК</w:t>
            </w:r>
          </w:p>
        </w:tc>
        <w:tc>
          <w:tcPr>
            <w:gridSpan w:val="11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044525845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Г. Москва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30101810745374525845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bottom"/>
          </w:tcPr>
          <w:p>
            <w:pPr>
              <w:pStyle w:val="timesNewDefault"/>
              <w:ind/>
            </w:pPr>
            <w:r>
              <w:rPr>
       </w:rPr>
              <w:t xml:space="preserve">Банк Получателя</w:t>
            </w:r>
          </w:p>
        </w:tc>
        <w:tc>
          <w:tcPr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ИНН</w:t>
            </w:r>
          </w:p>
        </w:tc>
        <w:tc>
          <w:tcPr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4345368836</w:t>
            </w:r>
          </w:p>
        </w:tc>
        <w:tc>
          <w:tcPr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КПП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434501001</w:t>
            </w:r>
          </w:p>
        </w:tc>
        <w:tc>
          <w:tcPr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Сч. №</w:t>
            </w:r>
          </w:p>
        </w:tc>
        <w:tc>
          <w:tcPr>
            <w:gridSpan w:val="11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40702810200350156025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restart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Общество с ограниченной ответственностью "Кировская Строительная Организация"</w:t>
            </w:r>
          </w:p>
        </w:tc>
        <w:tc>
          <w:tcPr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11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Вид оп.</w:t>
            </w:r>
          </w:p>
        </w:tc>
        <w:tc>
          <w:tcPr>
            <w:gridSpan w:val="4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01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Срок плат.</w:t>
            </w:r>
          </w:p>
        </w:tc>
        <w:tc>
          <w:tcPr>
            <w:gridSpan w:val="3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Наз. пл.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Очер. плат.</w:t>
            </w:r>
          </w:p>
        </w:tc>
        <w:tc>
          <w:tcPr>
            <w:gridSpan w:val="3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Получатель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Код</w:t>
            </w:r>
          </w:p>
        </w:tc>
        <w:tc>
          <w:tcPr>
            <w:gridSpan w:val="4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Рез. поле</w:t>
            </w:r>
          </w:p>
        </w:tc>
        <w:tc>
          <w:tcPr>
            <w:gridSpan w:val="3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0"/>
        </w:trPr>
        <w:tc>
          <w:tcPr>
     </w:tcPr>
          <w:p>
            <w:pPr>
              <w:pStyle w:val="EMPTY_CELL_STYLE"/>
            </w:pPr>
          </w:p>
        </w:tc>
        <w:tc>
          <w:tcPr>
            <w:gridSpan w:val="33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Дог.№3-2017/К от 17.05.17.Опл.по сч.№5 от 09.01.23 за оказание услуг по осущ.строит.контроля за вып.работ по кап.ремонту крыши:Вятскополянский р-он., пгт.Красная Поляна,ул.Центральная, д.1. НДС не облагается.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3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Назначение платежа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Подписи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Отметки Банка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vMerge w:val="continue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ПАО Сбербанк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Волго-Вятский банк ПАО Сбербанк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Доп.офис №8612/0700 Кировское отделение №8612 ПАО Сбербанк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БИК043304609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ИСПОЛНЕНО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01.02.2023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right"/>
            </w:pPr>
            <w:r>
              <w:rPr>
       </w:rPr>
              <w:t xml:space="preserve">1 /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1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basedOn w:val="timesNewDefault"/>
    <w:pPr>
      <w:ind/>
    </w:pPr>
    <w:rPr>
      <w:sz w:val="1"/>
    </w:rPr>
  </w:style>
  <w:style w:type="paragraph" w:styleId="timesNewDefault" w:default="1">
    <w:name w:val="timesNewDefault"/>
    <w:qFormat/>
    <w:pPr>
      <w:ind/>
    </w:pPr>
    <w:rPr>
      <w:rFonts w:ascii="Times New Roman" w:hAnsi="Times New Roman" w:eastAsia="Times New Roman" w:cs="Times New Roman"/>
      <w:color w:val="000000"/>
      <w:sz w:val="20"/>
    </w:rPr>
  </w:style>
  <w:style w:type="paragraph" w:styleId="tmr8">
    <w:name w:val="tmr8"/>
    <w:qFormat/>
    <w:basedOn w:val="timesNewDefault"/>
    <w:pPr>
      <w:ind/>
    </w:pPr>
    <w:rPr>
      <w:sz w:val="16"/>
    </w:rPr>
  </w:style>
  <w:style w:type="paragraph" w:styleId="tmr9Bold">
    <w:name w:val="tmr9Bold"/>
    <w:qFormat/>
    <w:basedOn w:val="timesNewDefault"/>
    <w:pPr>
      <w:ind/>
    </w:pPr>
    <w:rPr>
      <w:sz w:val="18"/>
      <w:b w:val="true"/>
    </w:rPr>
  </w:style>
  <w:style w:type="paragraph" w:styleId="tmr10">
    <w:name w:val="tmr10"/>
    <w:qFormat/>
    <w:basedOn w:val="timesNewDefault"/>
    <w:pPr>
      <w:ind/>
    </w:pPr>
    <w:rPr>
       </w:rPr>
  </w:style>
  <w:style w:type="paragraph" w:styleId="tmr10Bold">
    <w:name w:val="tmr10Bold"/>
    <w:qFormat/>
    <w:basedOn w:val="timesNewDefault"/>
    <w:pPr>
      <w:ind/>
    </w:pPr>
    <w:rPr>
      <w:b w:val="true"/>
    </w:rPr>
  </w:style>
  <w:style w:type="paragraph" w:styleId="tmr12Bold">
    <w:name w:val="tmr12Bold"/>
    <w:qFormat/>
    <w:basedOn w:val="timesNewDefault"/>
    <w:pPr>
      <w:ind/>
    </w:pPr>
    <w:rPr>
      <w:sz w:val="24"/>
      <w:b w:val="true"/>
    </w:rPr>
  </w:style>
  <w:style w:type="paragraph" w:styleId="table">
    <w:name w:val="table"/>
    <w:qFormat/>
    <w:basedOn w:val="timesNewDefault"/>
    <w:pPr>
      <w:ind/>
    </w:pPr>
    <w:rPr>
       </w:rPr>
  </w:style>
  <w:style w:type="paragraph" w:styleId="table_TH">
    <w:name w:val="table_TH"/>
    <w:qFormat/>
    <w:basedOn w:val="timesNewDefault"/>
    <w:pPr>
      <w:ind/>
    </w:pPr>
    <w:rPr>
       </w:rPr>
  </w:style>
  <w:style w:type="paragraph" w:styleId="table_CH">
    <w:name w:val="table_CH"/>
    <w:qFormat/>
    <w:basedOn w:val="timesNewDefault"/>
    <w:pPr>
      <w:ind/>
    </w:pPr>
    <w:rPr>
       </w:rPr>
  </w:style>
  <w:style w:type="paragraph" w:styleId="table_TD">
    <w:name w:val="table_TD"/>
    <w:qFormat/>
    <w:basedOn w:val="timesNewDefault"/>
    <w:pPr>
      <w:ind/>
    </w:pPr>
    <w:rPr>
       </w:rPr>
  </w:style>
  <w:style w:type="paragraph" w:styleId="tmr11">
    <w:name w:val="tmr11"/>
    <w:qFormat/>
    <w:basedOn w:val="timesNewDefault"/>
    <w:pPr>
      <w:ind/>
    </w:pPr>
    <w:rPr>
      <w:sz w:val="22"/>
    </w:rPr>
  </w:style>
  <w:style w:type="paragraph" w:styleId="tmr10bc">
    <w:name w:val="tmr10bc"/>
    <w:qFormat/>
    <w:basedOn w:val="timesNewDefault"/>
    <w:pPr>
      <w:ind/>
    </w:pPr>
    <w:rPr>
      <w:b w:val="true"/>
      <w:i w:val="true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